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FA" w:rsidRPr="006C39B2" w:rsidRDefault="00FB71FA" w:rsidP="00FB71FA">
      <w:pPr>
        <w:spacing w:before="240" w:after="240" w:line="276" w:lineRule="auto"/>
        <w:ind w:left="4820"/>
        <w:rPr>
          <w:sz w:val="28"/>
          <w:szCs w:val="28"/>
          <w:lang w:val="uk-UA"/>
        </w:rPr>
      </w:pPr>
      <w:r w:rsidRPr="006C39B2">
        <w:rPr>
          <w:sz w:val="28"/>
          <w:szCs w:val="28"/>
          <w:lang w:val="uk-UA"/>
        </w:rPr>
        <w:t>ЗАТВЕРДЖЕНО</w:t>
      </w:r>
    </w:p>
    <w:p w:rsidR="00FB71FA" w:rsidRPr="006C39B2" w:rsidRDefault="00FB71FA" w:rsidP="00FB71FA">
      <w:pPr>
        <w:spacing w:line="276" w:lineRule="auto"/>
        <w:ind w:left="4820"/>
        <w:rPr>
          <w:sz w:val="28"/>
          <w:szCs w:val="28"/>
          <w:lang w:val="uk-UA"/>
        </w:rPr>
      </w:pPr>
      <w:r w:rsidRPr="006C39B2">
        <w:rPr>
          <w:sz w:val="28"/>
          <w:szCs w:val="28"/>
          <w:lang w:val="uk-UA"/>
        </w:rPr>
        <w:t>наказ начальника Управління капітального будівництва Чернігівської обласної державної адміністрації</w:t>
      </w:r>
    </w:p>
    <w:p w:rsidR="00FB71FA" w:rsidRPr="006C39B2" w:rsidRDefault="008779C9" w:rsidP="00FB71FA">
      <w:pPr>
        <w:spacing w:line="276" w:lineRule="auto"/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11 лютого</w:t>
      </w:r>
      <w:r w:rsidR="00C0374D" w:rsidRPr="006C39B2">
        <w:rPr>
          <w:sz w:val="28"/>
          <w:szCs w:val="28"/>
          <w:lang w:val="uk-UA"/>
        </w:rPr>
        <w:t xml:space="preserve"> 2025</w:t>
      </w:r>
      <w:r w:rsidR="00C810BD" w:rsidRPr="006C39B2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23</w:t>
      </w:r>
    </w:p>
    <w:p w:rsidR="009C1536" w:rsidRPr="006C39B2" w:rsidRDefault="009C1536" w:rsidP="002060B7">
      <w:pPr>
        <w:pStyle w:val="11"/>
        <w:tabs>
          <w:tab w:val="left" w:pos="851"/>
        </w:tabs>
        <w:jc w:val="center"/>
        <w:rPr>
          <w:b/>
          <w:sz w:val="28"/>
          <w:szCs w:val="28"/>
          <w:lang w:val="uk-UA"/>
        </w:rPr>
      </w:pPr>
    </w:p>
    <w:p w:rsidR="001407A9" w:rsidRPr="006C39B2" w:rsidRDefault="001407A9" w:rsidP="002060B7">
      <w:pPr>
        <w:pStyle w:val="11"/>
        <w:tabs>
          <w:tab w:val="left" w:pos="851"/>
        </w:tabs>
        <w:jc w:val="center"/>
        <w:rPr>
          <w:b/>
          <w:sz w:val="28"/>
          <w:szCs w:val="28"/>
          <w:lang w:val="uk-UA"/>
        </w:rPr>
      </w:pPr>
    </w:p>
    <w:p w:rsidR="005D0007" w:rsidRPr="006C39B2" w:rsidRDefault="005D0007" w:rsidP="002060B7">
      <w:pPr>
        <w:pStyle w:val="11"/>
        <w:tabs>
          <w:tab w:val="left" w:pos="851"/>
        </w:tabs>
        <w:jc w:val="center"/>
        <w:rPr>
          <w:b/>
          <w:sz w:val="28"/>
          <w:szCs w:val="28"/>
          <w:lang w:val="uk-UA"/>
        </w:rPr>
      </w:pPr>
    </w:p>
    <w:p w:rsidR="00F115FA" w:rsidRPr="006C39B2" w:rsidRDefault="00F115FA" w:rsidP="0065307F">
      <w:pPr>
        <w:pStyle w:val="11"/>
        <w:tabs>
          <w:tab w:val="left" w:pos="851"/>
        </w:tabs>
        <w:spacing w:after="240"/>
        <w:jc w:val="center"/>
        <w:rPr>
          <w:b/>
          <w:sz w:val="28"/>
          <w:szCs w:val="28"/>
          <w:lang w:val="uk-UA"/>
        </w:rPr>
      </w:pPr>
      <w:r w:rsidRPr="006C39B2">
        <w:rPr>
          <w:b/>
          <w:sz w:val="28"/>
          <w:szCs w:val="28"/>
          <w:lang w:val="uk-UA"/>
        </w:rPr>
        <w:t>ПОЛОЖЕННЯ</w:t>
      </w:r>
    </w:p>
    <w:p w:rsidR="00F115FA" w:rsidRPr="006C39B2" w:rsidRDefault="009A6321" w:rsidP="002060B7">
      <w:pPr>
        <w:pStyle w:val="11"/>
        <w:tabs>
          <w:tab w:val="left" w:pos="851"/>
        </w:tabs>
        <w:jc w:val="center"/>
        <w:rPr>
          <w:b/>
          <w:sz w:val="28"/>
          <w:szCs w:val="28"/>
          <w:lang w:val="uk-UA"/>
        </w:rPr>
      </w:pPr>
      <w:r w:rsidRPr="006C39B2">
        <w:rPr>
          <w:b/>
          <w:sz w:val="28"/>
          <w:szCs w:val="28"/>
          <w:lang w:val="uk-UA"/>
        </w:rPr>
        <w:t>про відділ</w:t>
      </w:r>
      <w:r w:rsidR="00F115FA" w:rsidRPr="006C39B2">
        <w:rPr>
          <w:b/>
          <w:sz w:val="28"/>
          <w:szCs w:val="28"/>
          <w:lang w:val="uk-UA"/>
        </w:rPr>
        <w:t xml:space="preserve"> юридичного забезпечення </w:t>
      </w:r>
    </w:p>
    <w:p w:rsidR="00F115FA" w:rsidRPr="006C39B2" w:rsidRDefault="00F115FA" w:rsidP="002060B7">
      <w:pPr>
        <w:pStyle w:val="11"/>
        <w:tabs>
          <w:tab w:val="left" w:pos="851"/>
        </w:tabs>
        <w:jc w:val="center"/>
        <w:rPr>
          <w:b/>
          <w:sz w:val="28"/>
          <w:szCs w:val="28"/>
          <w:lang w:val="uk-UA"/>
        </w:rPr>
      </w:pPr>
      <w:r w:rsidRPr="006C39B2">
        <w:rPr>
          <w:b/>
          <w:sz w:val="28"/>
          <w:szCs w:val="28"/>
          <w:lang w:val="uk-UA"/>
        </w:rPr>
        <w:t xml:space="preserve">Управління капітального будівництва </w:t>
      </w:r>
    </w:p>
    <w:p w:rsidR="00F115FA" w:rsidRPr="006C39B2" w:rsidRDefault="00F115FA" w:rsidP="002060B7">
      <w:pPr>
        <w:pStyle w:val="11"/>
        <w:tabs>
          <w:tab w:val="left" w:pos="851"/>
        </w:tabs>
        <w:jc w:val="center"/>
        <w:rPr>
          <w:sz w:val="28"/>
          <w:szCs w:val="28"/>
          <w:lang w:val="uk-UA"/>
        </w:rPr>
      </w:pPr>
      <w:r w:rsidRPr="006C39B2">
        <w:rPr>
          <w:b/>
          <w:sz w:val="28"/>
          <w:szCs w:val="28"/>
          <w:lang w:val="uk-UA"/>
        </w:rPr>
        <w:t>Чернігівської обласної державної адміністрації</w:t>
      </w:r>
    </w:p>
    <w:p w:rsidR="00F115FA" w:rsidRPr="006C39B2" w:rsidRDefault="00F115FA" w:rsidP="002060B7">
      <w:pPr>
        <w:pStyle w:val="11"/>
        <w:tabs>
          <w:tab w:val="left" w:pos="851"/>
        </w:tabs>
        <w:ind w:firstLine="500"/>
        <w:rPr>
          <w:sz w:val="28"/>
          <w:szCs w:val="28"/>
          <w:lang w:val="uk-UA"/>
        </w:rPr>
      </w:pPr>
    </w:p>
    <w:p w:rsidR="00930E53" w:rsidRPr="006C39B2" w:rsidRDefault="00FB71F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0" w:name="n12"/>
      <w:bookmarkEnd w:id="0"/>
      <w:r w:rsidRPr="006C39B2">
        <w:rPr>
          <w:kern w:val="0"/>
          <w:sz w:val="28"/>
          <w:szCs w:val="28"/>
          <w:lang w:val="uk-UA"/>
        </w:rPr>
        <w:t>1. </w:t>
      </w:r>
      <w:r w:rsidR="002060B7" w:rsidRPr="006C39B2">
        <w:rPr>
          <w:kern w:val="0"/>
          <w:sz w:val="28"/>
          <w:szCs w:val="28"/>
          <w:lang w:val="uk-UA"/>
        </w:rPr>
        <w:t xml:space="preserve">Це Положення регулює питання діяльності </w:t>
      </w:r>
      <w:r w:rsidR="009A6321" w:rsidRPr="006C39B2">
        <w:rPr>
          <w:kern w:val="0"/>
          <w:sz w:val="28"/>
          <w:szCs w:val="28"/>
          <w:lang w:val="uk-UA"/>
        </w:rPr>
        <w:t>відділу</w:t>
      </w:r>
      <w:r w:rsidR="00930E53" w:rsidRPr="006C39B2">
        <w:rPr>
          <w:kern w:val="0"/>
          <w:sz w:val="28"/>
          <w:szCs w:val="28"/>
          <w:lang w:val="uk-UA"/>
        </w:rPr>
        <w:t xml:space="preserve"> юридичного забезпечення Управління капітального будівництва Чернігівської обласної державної адміністр</w:t>
      </w:r>
      <w:r w:rsidR="009A6321" w:rsidRPr="006C39B2">
        <w:rPr>
          <w:kern w:val="0"/>
          <w:sz w:val="28"/>
          <w:szCs w:val="28"/>
          <w:lang w:val="uk-UA"/>
        </w:rPr>
        <w:t>ації (далі – відділ юридичного забезпечення</w:t>
      </w:r>
      <w:r w:rsidR="00930E53" w:rsidRPr="006C39B2">
        <w:rPr>
          <w:kern w:val="0"/>
          <w:sz w:val="28"/>
          <w:szCs w:val="28"/>
          <w:lang w:val="uk-UA"/>
        </w:rPr>
        <w:t>).</w:t>
      </w:r>
    </w:p>
    <w:p w:rsidR="009A6321" w:rsidRPr="006C39B2" w:rsidRDefault="00FB71FA" w:rsidP="00272631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r w:rsidRPr="006C39B2">
        <w:rPr>
          <w:kern w:val="0"/>
          <w:sz w:val="28"/>
          <w:szCs w:val="28"/>
          <w:lang w:val="uk-UA"/>
        </w:rPr>
        <w:t>2. </w:t>
      </w:r>
      <w:r w:rsidR="009A6321" w:rsidRPr="006C39B2">
        <w:rPr>
          <w:kern w:val="0"/>
          <w:sz w:val="28"/>
          <w:szCs w:val="28"/>
          <w:lang w:val="uk-UA"/>
        </w:rPr>
        <w:t>Відділ</w:t>
      </w:r>
      <w:r w:rsidR="00930E53" w:rsidRPr="006C39B2">
        <w:rPr>
          <w:kern w:val="0"/>
          <w:sz w:val="28"/>
          <w:szCs w:val="28"/>
          <w:lang w:val="uk-UA"/>
        </w:rPr>
        <w:t xml:space="preserve"> юридичного забезпечення </w:t>
      </w:r>
      <w:r w:rsidR="002060B7" w:rsidRPr="006C39B2">
        <w:rPr>
          <w:kern w:val="0"/>
          <w:sz w:val="28"/>
          <w:szCs w:val="28"/>
          <w:lang w:val="uk-UA"/>
        </w:rPr>
        <w:t xml:space="preserve">утворюється як </w:t>
      </w:r>
      <w:r w:rsidR="004F6603" w:rsidRPr="006C39B2">
        <w:rPr>
          <w:kern w:val="0"/>
          <w:sz w:val="28"/>
          <w:szCs w:val="28"/>
          <w:lang w:val="uk-UA"/>
        </w:rPr>
        <w:t>самостійний структурний підрозділ</w:t>
      </w:r>
      <w:r w:rsidR="009A6321" w:rsidRPr="006C39B2">
        <w:rPr>
          <w:kern w:val="0"/>
          <w:sz w:val="28"/>
          <w:szCs w:val="28"/>
          <w:lang w:val="uk-UA"/>
        </w:rPr>
        <w:t xml:space="preserve"> в Управлінні капітального будівництва Чернігівської обласної державної адміністрації (далі – Управління)</w:t>
      </w:r>
      <w:r w:rsidR="00B80421" w:rsidRPr="006C39B2">
        <w:rPr>
          <w:kern w:val="0"/>
          <w:sz w:val="28"/>
          <w:szCs w:val="28"/>
          <w:lang w:val="uk-UA"/>
        </w:rPr>
        <w:t xml:space="preserve"> </w:t>
      </w:r>
      <w:r w:rsidR="00B80421" w:rsidRPr="006C39B2">
        <w:rPr>
          <w:sz w:val="28"/>
          <w:szCs w:val="28"/>
          <w:shd w:val="clear" w:color="auto" w:fill="FFFFFF"/>
          <w:lang w:val="uk-UA"/>
        </w:rPr>
        <w:t>з урахуванням вимог, установлених постановою Кабінету Міністрів України від 1</w:t>
      </w:r>
      <w:r w:rsidR="005C4698" w:rsidRPr="006C39B2">
        <w:rPr>
          <w:sz w:val="28"/>
          <w:szCs w:val="28"/>
          <w:shd w:val="clear" w:color="auto" w:fill="FFFFFF"/>
          <w:lang w:val="uk-UA"/>
        </w:rPr>
        <w:t>2 березня</w:t>
      </w:r>
      <w:r w:rsidR="004F6603" w:rsidRPr="006C39B2">
        <w:rPr>
          <w:sz w:val="28"/>
          <w:szCs w:val="28"/>
          <w:shd w:val="clear" w:color="auto" w:fill="FFFFFF"/>
          <w:lang w:val="uk-UA"/>
        </w:rPr>
        <w:t xml:space="preserve"> </w:t>
      </w:r>
      <w:r w:rsidR="005C4698" w:rsidRPr="006C39B2">
        <w:rPr>
          <w:sz w:val="28"/>
          <w:szCs w:val="28"/>
          <w:shd w:val="clear" w:color="auto" w:fill="FFFFFF"/>
          <w:lang w:val="uk-UA"/>
        </w:rPr>
        <w:t>2005 </w:t>
      </w:r>
      <w:r w:rsidR="00B80421" w:rsidRPr="006C39B2">
        <w:rPr>
          <w:sz w:val="28"/>
          <w:szCs w:val="28"/>
          <w:shd w:val="clear" w:color="auto" w:fill="FFFFFF"/>
          <w:lang w:val="uk-UA"/>
        </w:rPr>
        <w:t>року</w:t>
      </w:r>
      <w:r w:rsidR="004F6603" w:rsidRPr="006C39B2">
        <w:rPr>
          <w:sz w:val="28"/>
          <w:szCs w:val="28"/>
          <w:shd w:val="clear" w:color="auto" w:fill="FFFFFF"/>
          <w:lang w:val="uk-UA"/>
        </w:rPr>
        <w:t xml:space="preserve"> </w:t>
      </w:r>
      <w:r w:rsidR="00B80421" w:rsidRPr="006C39B2">
        <w:rPr>
          <w:sz w:val="28"/>
          <w:szCs w:val="28"/>
          <w:shd w:val="clear" w:color="auto" w:fill="FFFFFF"/>
          <w:lang w:val="uk-UA"/>
        </w:rPr>
        <w:t> </w:t>
      </w:r>
      <w:hyperlink r:id="rId8" w:tgtFrame="_blank" w:history="1">
        <w:r w:rsidR="00B80421" w:rsidRPr="006C39B2">
          <w:rPr>
            <w:rStyle w:val="ad"/>
            <w:color w:val="auto"/>
            <w:sz w:val="28"/>
            <w:szCs w:val="28"/>
            <w:u w:val="none"/>
            <w:shd w:val="clear" w:color="auto" w:fill="FFFFFF"/>
            <w:lang w:val="uk-UA"/>
          </w:rPr>
          <w:t>№ 179</w:t>
        </w:r>
      </w:hyperlink>
      <w:r w:rsidR="00B80421" w:rsidRPr="006C39B2">
        <w:rPr>
          <w:sz w:val="28"/>
          <w:szCs w:val="28"/>
          <w:shd w:val="clear" w:color="auto" w:fill="FFFFFF"/>
          <w:lang w:val="uk-UA"/>
        </w:rPr>
        <w:t> </w:t>
      </w:r>
      <w:r w:rsidR="004F6603" w:rsidRPr="006C39B2">
        <w:rPr>
          <w:sz w:val="28"/>
          <w:szCs w:val="28"/>
          <w:shd w:val="clear" w:color="auto" w:fill="FFFFFF"/>
          <w:lang w:val="uk-UA"/>
        </w:rPr>
        <w:t xml:space="preserve"> «</w:t>
      </w:r>
      <w:r w:rsidR="00B80421" w:rsidRPr="006C39B2">
        <w:rPr>
          <w:sz w:val="28"/>
          <w:szCs w:val="28"/>
          <w:shd w:val="clear" w:color="auto" w:fill="FFFFFF"/>
          <w:lang w:val="uk-UA"/>
        </w:rPr>
        <w:t>Про упорядкування структури апарату центральних органів виконавчої влади, їх територіальних підрозділів та місцевих державних адміністрацій».</w:t>
      </w:r>
      <w:r w:rsidR="009A6321" w:rsidRPr="006C39B2">
        <w:rPr>
          <w:kern w:val="0"/>
          <w:sz w:val="28"/>
          <w:szCs w:val="28"/>
          <w:lang w:val="uk-UA"/>
        </w:rPr>
        <w:t xml:space="preserve"> </w:t>
      </w:r>
      <w:bookmarkStart w:id="1" w:name="n135"/>
      <w:bookmarkStart w:id="2" w:name="n137"/>
      <w:bookmarkStart w:id="3" w:name="n15"/>
      <w:bookmarkEnd w:id="1"/>
      <w:bookmarkEnd w:id="2"/>
      <w:bookmarkEnd w:id="3"/>
    </w:p>
    <w:p w:rsidR="002060B7" w:rsidRPr="006C39B2" w:rsidRDefault="00FB71FA" w:rsidP="00A527E7">
      <w:pPr>
        <w:shd w:val="clear" w:color="auto" w:fill="FFFFFF"/>
        <w:tabs>
          <w:tab w:val="left" w:pos="-5812"/>
          <w:tab w:val="left" w:pos="85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r w:rsidRPr="006C39B2">
        <w:rPr>
          <w:kern w:val="0"/>
          <w:sz w:val="28"/>
          <w:szCs w:val="28"/>
          <w:lang w:val="uk-UA"/>
        </w:rPr>
        <w:t>3. </w:t>
      </w:r>
      <w:r w:rsidR="009A6321" w:rsidRPr="006C39B2">
        <w:rPr>
          <w:kern w:val="0"/>
          <w:sz w:val="28"/>
          <w:szCs w:val="28"/>
          <w:lang w:val="uk-UA"/>
        </w:rPr>
        <w:t>Відділ юридичного забезпечення</w:t>
      </w:r>
      <w:r w:rsidR="002060B7" w:rsidRPr="006C39B2">
        <w:rPr>
          <w:kern w:val="0"/>
          <w:sz w:val="28"/>
          <w:szCs w:val="28"/>
          <w:lang w:val="uk-UA"/>
        </w:rPr>
        <w:t xml:space="preserve"> </w:t>
      </w:r>
      <w:r w:rsidR="00B80421" w:rsidRPr="006C39B2">
        <w:rPr>
          <w:kern w:val="0"/>
          <w:sz w:val="28"/>
          <w:szCs w:val="28"/>
          <w:lang w:val="uk-UA"/>
        </w:rPr>
        <w:t xml:space="preserve">у своїй діяльності </w:t>
      </w:r>
      <w:r w:rsidR="002060B7" w:rsidRPr="006C39B2">
        <w:rPr>
          <w:kern w:val="0"/>
          <w:sz w:val="28"/>
          <w:szCs w:val="28"/>
          <w:lang w:val="uk-UA"/>
        </w:rPr>
        <w:t>керується</w:t>
      </w:r>
      <w:r w:rsidR="008F066A" w:rsidRPr="006C39B2">
        <w:rPr>
          <w:kern w:val="0"/>
          <w:sz w:val="28"/>
          <w:szCs w:val="28"/>
          <w:lang w:val="uk-UA"/>
        </w:rPr>
        <w:t xml:space="preserve"> </w:t>
      </w:r>
      <w:hyperlink r:id="rId9" w:tgtFrame="_blank" w:history="1">
        <w:r w:rsidR="002060B7" w:rsidRPr="006C39B2">
          <w:rPr>
            <w:kern w:val="0"/>
            <w:sz w:val="28"/>
            <w:szCs w:val="28"/>
            <w:lang w:val="uk-UA"/>
          </w:rPr>
          <w:t>Конституцією</w:t>
        </w:r>
      </w:hyperlink>
      <w:r w:rsidR="008F066A" w:rsidRPr="006C39B2">
        <w:rPr>
          <w:kern w:val="0"/>
          <w:sz w:val="28"/>
          <w:szCs w:val="28"/>
          <w:lang w:val="uk-UA"/>
        </w:rPr>
        <w:t xml:space="preserve"> </w:t>
      </w:r>
      <w:r w:rsidR="002060B7" w:rsidRPr="006C39B2">
        <w:rPr>
          <w:kern w:val="0"/>
          <w:sz w:val="28"/>
          <w:szCs w:val="28"/>
          <w:lang w:val="uk-UA"/>
        </w:rPr>
        <w:t>та законами України, указами Президента України і постановами Верховної Ради України, прийнятими відповідно до </w:t>
      </w:r>
      <w:hyperlink r:id="rId10" w:tgtFrame="_blank" w:history="1">
        <w:r w:rsidR="002060B7" w:rsidRPr="006C39B2">
          <w:rPr>
            <w:kern w:val="0"/>
            <w:sz w:val="28"/>
            <w:szCs w:val="28"/>
            <w:lang w:val="uk-UA"/>
          </w:rPr>
          <w:t>Конституції</w:t>
        </w:r>
      </w:hyperlink>
      <w:r w:rsidR="002060B7" w:rsidRPr="006C39B2">
        <w:rPr>
          <w:kern w:val="0"/>
          <w:sz w:val="28"/>
          <w:szCs w:val="28"/>
          <w:lang w:val="uk-UA"/>
        </w:rPr>
        <w:t> та законів України, актами Кабінету Міністрів України, міжнародними договорами України, цим Положенням, а також іншими нормативно-правовими актами.</w:t>
      </w:r>
    </w:p>
    <w:p w:rsidR="002060B7" w:rsidRPr="006C39B2" w:rsidRDefault="00FB71F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4" w:name="n18"/>
      <w:bookmarkEnd w:id="4"/>
      <w:r w:rsidRPr="006C39B2">
        <w:rPr>
          <w:kern w:val="0"/>
          <w:sz w:val="28"/>
          <w:szCs w:val="28"/>
          <w:lang w:val="uk-UA"/>
        </w:rPr>
        <w:t>4. </w:t>
      </w:r>
      <w:r w:rsidR="002060B7" w:rsidRPr="006C39B2">
        <w:rPr>
          <w:kern w:val="0"/>
          <w:sz w:val="28"/>
          <w:szCs w:val="28"/>
          <w:lang w:val="uk-UA"/>
        </w:rPr>
        <w:t xml:space="preserve">Основним завданням </w:t>
      </w:r>
      <w:r w:rsidR="004949F1" w:rsidRPr="006C39B2">
        <w:rPr>
          <w:kern w:val="0"/>
          <w:sz w:val="28"/>
          <w:szCs w:val="28"/>
          <w:lang w:val="uk-UA"/>
        </w:rPr>
        <w:t>відділу юридичного забезпечення</w:t>
      </w:r>
      <w:r w:rsidR="002060B7" w:rsidRPr="006C39B2">
        <w:rPr>
          <w:kern w:val="0"/>
          <w:sz w:val="28"/>
          <w:szCs w:val="28"/>
          <w:lang w:val="uk-UA"/>
        </w:rPr>
        <w:t xml:space="preserve"> є </w:t>
      </w:r>
      <w:r w:rsidR="005C4698" w:rsidRPr="006C39B2">
        <w:rPr>
          <w:kern w:val="0"/>
          <w:sz w:val="28"/>
          <w:szCs w:val="28"/>
          <w:lang w:val="uk-UA"/>
        </w:rPr>
        <w:t>організація правової роботи, спрямованої на правильне застосування, неухильне дотримання та запобігання невиконанню вимог законодавства, інших нормативних актів Управлінням, його керівником та працівниками під час виконання покладених на них завдань і функціональних обов'язків, а також представлення інтересів Управління в судах.</w:t>
      </w:r>
    </w:p>
    <w:p w:rsidR="002060B7" w:rsidRPr="006C39B2" w:rsidRDefault="00FB71F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5" w:name="n19"/>
      <w:bookmarkEnd w:id="5"/>
      <w:r w:rsidRPr="006C39B2">
        <w:rPr>
          <w:kern w:val="0"/>
          <w:sz w:val="28"/>
          <w:szCs w:val="28"/>
          <w:lang w:val="uk-UA"/>
        </w:rPr>
        <w:t>5. </w:t>
      </w:r>
      <w:r w:rsidR="004949F1" w:rsidRPr="006C39B2">
        <w:rPr>
          <w:kern w:val="0"/>
          <w:sz w:val="28"/>
          <w:szCs w:val="28"/>
          <w:lang w:val="uk-UA"/>
        </w:rPr>
        <w:t>Відділ юридичного забезпечення</w:t>
      </w:r>
      <w:r w:rsidR="002060B7" w:rsidRPr="006C39B2">
        <w:rPr>
          <w:kern w:val="0"/>
          <w:sz w:val="28"/>
          <w:szCs w:val="28"/>
          <w:lang w:val="uk-UA"/>
        </w:rPr>
        <w:t xml:space="preserve"> підпорядковується безпосередньо </w:t>
      </w:r>
      <w:r w:rsidR="005C4698" w:rsidRPr="006C39B2">
        <w:rPr>
          <w:kern w:val="0"/>
          <w:sz w:val="28"/>
          <w:szCs w:val="28"/>
          <w:lang w:val="uk-UA"/>
        </w:rPr>
        <w:t>начальнику Управління, на якого покладається здійснення контролю за правильним застосуванням працівниками Управління положень постанови</w:t>
      </w:r>
      <w:r w:rsidR="007D3FC1" w:rsidRPr="006C39B2">
        <w:rPr>
          <w:kern w:val="0"/>
          <w:sz w:val="28"/>
          <w:szCs w:val="28"/>
          <w:lang w:val="uk-UA"/>
        </w:rPr>
        <w:t xml:space="preserve"> Кабінету Міністрів України від 26 листопада 2008 року № 1040</w:t>
      </w:r>
      <w:r w:rsidR="005C4698" w:rsidRPr="006C39B2">
        <w:rPr>
          <w:kern w:val="0"/>
          <w:sz w:val="28"/>
          <w:szCs w:val="28"/>
          <w:lang w:val="uk-UA"/>
        </w:rPr>
        <w:t>.</w:t>
      </w:r>
    </w:p>
    <w:p w:rsidR="002060B7" w:rsidRPr="006C39B2" w:rsidRDefault="00523F0B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r w:rsidRPr="006C39B2">
        <w:rPr>
          <w:kern w:val="0"/>
          <w:sz w:val="28"/>
          <w:szCs w:val="28"/>
          <w:lang w:val="uk-UA"/>
        </w:rPr>
        <w:lastRenderedPageBreak/>
        <w:t>6</w:t>
      </w:r>
      <w:r w:rsidR="00FB71FA" w:rsidRPr="006C39B2">
        <w:rPr>
          <w:kern w:val="0"/>
          <w:sz w:val="28"/>
          <w:szCs w:val="28"/>
          <w:lang w:val="uk-UA"/>
        </w:rPr>
        <w:t>. </w:t>
      </w:r>
      <w:r w:rsidR="002060B7" w:rsidRPr="006C39B2">
        <w:rPr>
          <w:kern w:val="0"/>
          <w:sz w:val="28"/>
          <w:szCs w:val="28"/>
          <w:lang w:val="uk-UA"/>
        </w:rPr>
        <w:t xml:space="preserve">Видання нормативно-правового </w:t>
      </w:r>
      <w:proofErr w:type="spellStart"/>
      <w:r w:rsidR="002060B7" w:rsidRPr="006C39B2">
        <w:rPr>
          <w:kern w:val="0"/>
          <w:sz w:val="28"/>
          <w:szCs w:val="28"/>
          <w:lang w:val="uk-UA"/>
        </w:rPr>
        <w:t>акта</w:t>
      </w:r>
      <w:proofErr w:type="spellEnd"/>
      <w:r w:rsidR="002060B7" w:rsidRPr="006C39B2">
        <w:rPr>
          <w:kern w:val="0"/>
          <w:sz w:val="28"/>
          <w:szCs w:val="28"/>
          <w:lang w:val="uk-UA"/>
        </w:rPr>
        <w:t xml:space="preserve">, а також подання проекту такого </w:t>
      </w:r>
      <w:proofErr w:type="spellStart"/>
      <w:r w:rsidR="002060B7" w:rsidRPr="006C39B2">
        <w:rPr>
          <w:kern w:val="0"/>
          <w:sz w:val="28"/>
          <w:szCs w:val="28"/>
          <w:lang w:val="uk-UA"/>
        </w:rPr>
        <w:t>акта</w:t>
      </w:r>
      <w:proofErr w:type="spellEnd"/>
      <w:r w:rsidR="002060B7" w:rsidRPr="006C39B2">
        <w:rPr>
          <w:kern w:val="0"/>
          <w:sz w:val="28"/>
          <w:szCs w:val="28"/>
          <w:lang w:val="uk-UA"/>
        </w:rPr>
        <w:t xml:space="preserve"> </w:t>
      </w:r>
      <w:r w:rsidRPr="006C39B2">
        <w:rPr>
          <w:kern w:val="0"/>
          <w:sz w:val="28"/>
          <w:szCs w:val="28"/>
          <w:lang w:val="uk-UA"/>
        </w:rPr>
        <w:t>Управління</w:t>
      </w:r>
      <w:r w:rsidR="002060B7" w:rsidRPr="006C39B2">
        <w:rPr>
          <w:kern w:val="0"/>
          <w:sz w:val="28"/>
          <w:szCs w:val="28"/>
          <w:lang w:val="uk-UA"/>
        </w:rPr>
        <w:t xml:space="preserve"> для його прийняття чи погодження без попереднього розгляду та погодження з </w:t>
      </w:r>
      <w:r w:rsidR="004949F1" w:rsidRPr="006C39B2">
        <w:rPr>
          <w:kern w:val="0"/>
          <w:sz w:val="28"/>
          <w:szCs w:val="28"/>
          <w:lang w:val="uk-UA"/>
        </w:rPr>
        <w:t xml:space="preserve">відділом юридичного забезпечення </w:t>
      </w:r>
      <w:r w:rsidR="002060B7" w:rsidRPr="006C39B2">
        <w:rPr>
          <w:kern w:val="0"/>
          <w:sz w:val="28"/>
          <w:szCs w:val="28"/>
          <w:lang w:val="uk-UA"/>
        </w:rPr>
        <w:t>не допускається.</w:t>
      </w:r>
    </w:p>
    <w:p w:rsidR="002060B7" w:rsidRPr="006C39B2" w:rsidRDefault="005D0007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r w:rsidRPr="006C39B2">
        <w:rPr>
          <w:kern w:val="0"/>
          <w:sz w:val="28"/>
          <w:szCs w:val="28"/>
          <w:lang w:val="uk-UA"/>
        </w:rPr>
        <w:t>7</w:t>
      </w:r>
      <w:r w:rsidR="00FB71FA" w:rsidRPr="006C39B2">
        <w:rPr>
          <w:kern w:val="0"/>
          <w:sz w:val="28"/>
          <w:szCs w:val="28"/>
          <w:lang w:val="uk-UA"/>
        </w:rPr>
        <w:t>. </w:t>
      </w:r>
      <w:r w:rsidR="002060B7" w:rsidRPr="006C39B2">
        <w:rPr>
          <w:kern w:val="0"/>
          <w:sz w:val="28"/>
          <w:szCs w:val="28"/>
          <w:lang w:val="uk-UA"/>
        </w:rPr>
        <w:t xml:space="preserve">Пропозиції </w:t>
      </w:r>
      <w:r w:rsidR="004949F1" w:rsidRPr="006C39B2">
        <w:rPr>
          <w:kern w:val="0"/>
          <w:sz w:val="28"/>
          <w:szCs w:val="28"/>
          <w:lang w:val="uk-UA"/>
        </w:rPr>
        <w:t xml:space="preserve">відділу юридичного забезпечення </w:t>
      </w:r>
      <w:r w:rsidR="002060B7" w:rsidRPr="006C39B2">
        <w:rPr>
          <w:kern w:val="0"/>
          <w:sz w:val="28"/>
          <w:szCs w:val="28"/>
          <w:lang w:val="uk-UA"/>
        </w:rPr>
        <w:t xml:space="preserve">щодо приведення нормативно-правових актів та інших документів </w:t>
      </w:r>
      <w:r w:rsidR="00523F0B" w:rsidRPr="006C39B2">
        <w:rPr>
          <w:kern w:val="0"/>
          <w:sz w:val="28"/>
          <w:szCs w:val="28"/>
          <w:lang w:val="uk-UA"/>
        </w:rPr>
        <w:t>Управління</w:t>
      </w:r>
      <w:r w:rsidR="007D3FC1" w:rsidRPr="006C39B2">
        <w:rPr>
          <w:kern w:val="0"/>
          <w:sz w:val="28"/>
          <w:szCs w:val="28"/>
          <w:lang w:val="uk-UA"/>
        </w:rPr>
        <w:t xml:space="preserve"> </w:t>
      </w:r>
      <w:r w:rsidR="002060B7" w:rsidRPr="006C39B2">
        <w:rPr>
          <w:kern w:val="0"/>
          <w:sz w:val="28"/>
          <w:szCs w:val="28"/>
          <w:lang w:val="uk-UA"/>
        </w:rPr>
        <w:t>у відпові</w:t>
      </w:r>
      <w:r w:rsidR="007D3FC1" w:rsidRPr="006C39B2">
        <w:rPr>
          <w:kern w:val="0"/>
          <w:sz w:val="28"/>
          <w:szCs w:val="28"/>
          <w:lang w:val="uk-UA"/>
        </w:rPr>
        <w:t>дність із законодавством є обов’</w:t>
      </w:r>
      <w:r w:rsidR="002060B7" w:rsidRPr="006C39B2">
        <w:rPr>
          <w:kern w:val="0"/>
          <w:sz w:val="28"/>
          <w:szCs w:val="28"/>
          <w:lang w:val="uk-UA"/>
        </w:rPr>
        <w:t xml:space="preserve">язковими для розгляду </w:t>
      </w:r>
      <w:r w:rsidR="00523F0B" w:rsidRPr="006C39B2">
        <w:rPr>
          <w:kern w:val="0"/>
          <w:sz w:val="28"/>
          <w:szCs w:val="28"/>
          <w:lang w:val="uk-UA"/>
        </w:rPr>
        <w:t>начальником Управління</w:t>
      </w:r>
      <w:r w:rsidR="002060B7" w:rsidRPr="006C39B2">
        <w:rPr>
          <w:kern w:val="0"/>
          <w:sz w:val="28"/>
          <w:szCs w:val="28"/>
          <w:lang w:val="uk-UA"/>
        </w:rPr>
        <w:t>.</w:t>
      </w:r>
    </w:p>
    <w:p w:rsidR="002060B7" w:rsidRPr="006C39B2" w:rsidRDefault="002060B7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6" w:name="n27"/>
      <w:bookmarkEnd w:id="6"/>
      <w:r w:rsidRPr="006C39B2">
        <w:rPr>
          <w:kern w:val="0"/>
          <w:sz w:val="28"/>
          <w:szCs w:val="28"/>
          <w:lang w:val="uk-UA"/>
        </w:rPr>
        <w:t xml:space="preserve">У разі неврахування пропозицій </w:t>
      </w:r>
      <w:r w:rsidR="004949F1" w:rsidRPr="006C39B2">
        <w:rPr>
          <w:kern w:val="0"/>
          <w:sz w:val="28"/>
          <w:szCs w:val="28"/>
          <w:lang w:val="uk-UA"/>
        </w:rPr>
        <w:t>відділу юридичного забезпечення</w:t>
      </w:r>
      <w:r w:rsidRPr="006C39B2">
        <w:rPr>
          <w:kern w:val="0"/>
          <w:sz w:val="28"/>
          <w:szCs w:val="28"/>
          <w:lang w:val="uk-UA"/>
        </w:rPr>
        <w:t xml:space="preserve"> або часткового їх врахування </w:t>
      </w:r>
      <w:r w:rsidR="004949F1" w:rsidRPr="006C39B2">
        <w:rPr>
          <w:kern w:val="0"/>
          <w:sz w:val="28"/>
          <w:szCs w:val="28"/>
          <w:lang w:val="uk-UA"/>
        </w:rPr>
        <w:t>відділ</w:t>
      </w:r>
      <w:r w:rsidRPr="006C39B2">
        <w:rPr>
          <w:kern w:val="0"/>
          <w:sz w:val="28"/>
          <w:szCs w:val="28"/>
          <w:lang w:val="uk-UA"/>
        </w:rPr>
        <w:t xml:space="preserve"> </w:t>
      </w:r>
      <w:r w:rsidR="007D3FC1" w:rsidRPr="006C39B2">
        <w:rPr>
          <w:kern w:val="0"/>
          <w:sz w:val="28"/>
          <w:szCs w:val="28"/>
          <w:lang w:val="uk-UA"/>
        </w:rPr>
        <w:t xml:space="preserve">юридичного забезпечення </w:t>
      </w:r>
      <w:r w:rsidRPr="006C39B2">
        <w:rPr>
          <w:kern w:val="0"/>
          <w:sz w:val="28"/>
          <w:szCs w:val="28"/>
          <w:lang w:val="uk-UA"/>
        </w:rPr>
        <w:t xml:space="preserve">подає </w:t>
      </w:r>
      <w:r w:rsidR="00523F0B" w:rsidRPr="006C39B2">
        <w:rPr>
          <w:kern w:val="0"/>
          <w:sz w:val="28"/>
          <w:szCs w:val="28"/>
          <w:lang w:val="uk-UA"/>
        </w:rPr>
        <w:t>начальнику Управління</w:t>
      </w:r>
      <w:r w:rsidRPr="006C39B2">
        <w:rPr>
          <w:kern w:val="0"/>
          <w:sz w:val="28"/>
          <w:szCs w:val="28"/>
          <w:lang w:val="uk-UA"/>
        </w:rPr>
        <w:t xml:space="preserve"> письмовий висновок до проекту </w:t>
      </w:r>
      <w:proofErr w:type="spellStart"/>
      <w:r w:rsidRPr="006C39B2">
        <w:rPr>
          <w:kern w:val="0"/>
          <w:sz w:val="28"/>
          <w:szCs w:val="28"/>
          <w:lang w:val="uk-UA"/>
        </w:rPr>
        <w:t>акта</w:t>
      </w:r>
      <w:proofErr w:type="spellEnd"/>
      <w:r w:rsidRPr="006C39B2">
        <w:rPr>
          <w:kern w:val="0"/>
          <w:sz w:val="28"/>
          <w:szCs w:val="28"/>
          <w:lang w:val="uk-UA"/>
        </w:rPr>
        <w:t>.</w:t>
      </w:r>
    </w:p>
    <w:p w:rsidR="002060B7" w:rsidRPr="006C39B2" w:rsidRDefault="005D0007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7" w:name="n28"/>
      <w:bookmarkEnd w:id="7"/>
      <w:r w:rsidRPr="006C39B2">
        <w:rPr>
          <w:kern w:val="0"/>
          <w:sz w:val="28"/>
          <w:szCs w:val="28"/>
          <w:lang w:val="uk-UA"/>
        </w:rPr>
        <w:t>8</w:t>
      </w:r>
      <w:r w:rsidR="002060B7" w:rsidRPr="006C39B2">
        <w:rPr>
          <w:kern w:val="0"/>
          <w:sz w:val="28"/>
          <w:szCs w:val="28"/>
          <w:lang w:val="uk-UA"/>
        </w:rPr>
        <w:t>.</w:t>
      </w:r>
      <w:r w:rsidR="00FB71FA" w:rsidRPr="006C39B2">
        <w:rPr>
          <w:kern w:val="0"/>
          <w:sz w:val="28"/>
          <w:szCs w:val="28"/>
          <w:lang w:val="uk-UA"/>
        </w:rPr>
        <w:t> </w:t>
      </w:r>
      <w:r w:rsidR="004949F1" w:rsidRPr="006C39B2">
        <w:rPr>
          <w:kern w:val="0"/>
          <w:sz w:val="28"/>
          <w:szCs w:val="28"/>
          <w:lang w:val="uk-UA"/>
        </w:rPr>
        <w:t xml:space="preserve">Відділ юридичного забезпечення </w:t>
      </w:r>
      <w:r w:rsidR="00523F0B" w:rsidRPr="006C39B2">
        <w:rPr>
          <w:kern w:val="0"/>
          <w:sz w:val="28"/>
          <w:szCs w:val="28"/>
          <w:lang w:val="uk-UA"/>
        </w:rPr>
        <w:t>Управління</w:t>
      </w:r>
      <w:r w:rsidR="002060B7" w:rsidRPr="006C39B2">
        <w:rPr>
          <w:kern w:val="0"/>
          <w:sz w:val="28"/>
          <w:szCs w:val="28"/>
          <w:lang w:val="uk-UA"/>
        </w:rPr>
        <w:t xml:space="preserve"> відповідно до покладених на </w:t>
      </w:r>
      <w:r w:rsidR="00523F0B" w:rsidRPr="006C39B2">
        <w:rPr>
          <w:kern w:val="0"/>
          <w:sz w:val="28"/>
          <w:szCs w:val="28"/>
          <w:lang w:val="uk-UA"/>
        </w:rPr>
        <w:t>нього</w:t>
      </w:r>
      <w:r w:rsidR="002060B7" w:rsidRPr="006C39B2">
        <w:rPr>
          <w:kern w:val="0"/>
          <w:sz w:val="28"/>
          <w:szCs w:val="28"/>
          <w:lang w:val="uk-UA"/>
        </w:rPr>
        <w:t xml:space="preserve"> завдань:</w:t>
      </w:r>
    </w:p>
    <w:p w:rsidR="002060B7" w:rsidRPr="006C39B2" w:rsidRDefault="00FB71F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8" w:name="n29"/>
      <w:bookmarkEnd w:id="8"/>
      <w:r w:rsidRPr="006C39B2">
        <w:rPr>
          <w:kern w:val="0"/>
          <w:sz w:val="28"/>
          <w:szCs w:val="28"/>
          <w:lang w:val="uk-UA"/>
        </w:rPr>
        <w:t>1) </w:t>
      </w:r>
      <w:r w:rsidR="007D3FC1" w:rsidRPr="006C39B2">
        <w:rPr>
          <w:kern w:val="0"/>
          <w:sz w:val="28"/>
          <w:szCs w:val="28"/>
          <w:lang w:val="uk-UA"/>
        </w:rPr>
        <w:t xml:space="preserve">організовує та бере участь у забезпеченні реалізації державної правової політики у відповідній сфері, правильного застосування законодавства в Управлінні, здійснює </w:t>
      </w:r>
      <w:proofErr w:type="spellStart"/>
      <w:r w:rsidR="007D3FC1" w:rsidRPr="006C39B2">
        <w:rPr>
          <w:kern w:val="0"/>
          <w:sz w:val="28"/>
          <w:szCs w:val="28"/>
          <w:lang w:val="uk-UA"/>
        </w:rPr>
        <w:t>самопредставництво</w:t>
      </w:r>
      <w:proofErr w:type="spellEnd"/>
      <w:r w:rsidR="007D3FC1" w:rsidRPr="006C39B2">
        <w:rPr>
          <w:kern w:val="0"/>
          <w:sz w:val="28"/>
          <w:szCs w:val="28"/>
          <w:lang w:val="uk-UA"/>
        </w:rPr>
        <w:t xml:space="preserve"> інтересів Управління в судах та представництво його інтересів в інших органах виконавчої влади, правоохоронних органах, на підприємствах, в установах, організаціях</w:t>
      </w:r>
      <w:r w:rsidR="002060B7" w:rsidRPr="006C39B2">
        <w:rPr>
          <w:kern w:val="0"/>
          <w:sz w:val="28"/>
          <w:szCs w:val="28"/>
          <w:lang w:val="uk-UA"/>
        </w:rPr>
        <w:t>;</w:t>
      </w:r>
    </w:p>
    <w:p w:rsidR="002060B7" w:rsidRPr="006C39B2" w:rsidRDefault="00FB71F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9" w:name="n30"/>
      <w:bookmarkEnd w:id="9"/>
      <w:r w:rsidRPr="006C39B2">
        <w:rPr>
          <w:kern w:val="0"/>
          <w:sz w:val="28"/>
          <w:szCs w:val="28"/>
          <w:lang w:val="uk-UA"/>
        </w:rPr>
        <w:t>2) </w:t>
      </w:r>
      <w:r w:rsidR="002060B7" w:rsidRPr="006C39B2">
        <w:rPr>
          <w:kern w:val="0"/>
          <w:sz w:val="28"/>
          <w:szCs w:val="28"/>
          <w:lang w:val="uk-UA"/>
        </w:rPr>
        <w:t xml:space="preserve">розробляє та бере участь у розробленні проектів нормативно-правових актів з питань, що належать до компетенції </w:t>
      </w:r>
      <w:r w:rsidR="00523F0B" w:rsidRPr="006C39B2">
        <w:rPr>
          <w:kern w:val="0"/>
          <w:sz w:val="28"/>
          <w:szCs w:val="28"/>
          <w:lang w:val="uk-UA"/>
        </w:rPr>
        <w:t>Управління;</w:t>
      </w:r>
    </w:p>
    <w:p w:rsidR="002060B7" w:rsidRPr="006C39B2" w:rsidRDefault="00FB71F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10" w:name="n31"/>
      <w:bookmarkEnd w:id="10"/>
      <w:r w:rsidRPr="006C39B2">
        <w:rPr>
          <w:kern w:val="0"/>
          <w:sz w:val="28"/>
          <w:szCs w:val="28"/>
          <w:lang w:val="uk-UA"/>
        </w:rPr>
        <w:t>3) </w:t>
      </w:r>
      <w:r w:rsidR="002060B7" w:rsidRPr="006C39B2">
        <w:rPr>
          <w:kern w:val="0"/>
          <w:sz w:val="28"/>
          <w:szCs w:val="28"/>
          <w:lang w:val="uk-UA"/>
        </w:rPr>
        <w:t xml:space="preserve">перевіряє відповідність законодавству і міжнародним договорам України проектів наказів та інших актів, що подаються на підпис </w:t>
      </w:r>
      <w:r w:rsidR="00523F0B" w:rsidRPr="006C39B2">
        <w:rPr>
          <w:kern w:val="0"/>
          <w:sz w:val="28"/>
          <w:szCs w:val="28"/>
          <w:lang w:val="uk-UA"/>
        </w:rPr>
        <w:t>начал</w:t>
      </w:r>
      <w:r w:rsidR="001A4F83" w:rsidRPr="006C39B2">
        <w:rPr>
          <w:kern w:val="0"/>
          <w:sz w:val="28"/>
          <w:szCs w:val="28"/>
          <w:lang w:val="uk-UA"/>
        </w:rPr>
        <w:t>ь</w:t>
      </w:r>
      <w:r w:rsidR="00523F0B" w:rsidRPr="006C39B2">
        <w:rPr>
          <w:kern w:val="0"/>
          <w:sz w:val="28"/>
          <w:szCs w:val="28"/>
          <w:lang w:val="uk-UA"/>
        </w:rPr>
        <w:t>нику Управління</w:t>
      </w:r>
      <w:r w:rsidR="002060B7" w:rsidRPr="006C39B2">
        <w:rPr>
          <w:kern w:val="0"/>
          <w:sz w:val="28"/>
          <w:szCs w:val="28"/>
          <w:lang w:val="uk-UA"/>
        </w:rPr>
        <w:t xml:space="preserve">, погоджує (візує) їх за наявності віз </w:t>
      </w:r>
      <w:r w:rsidR="001A4F83" w:rsidRPr="006C39B2">
        <w:rPr>
          <w:kern w:val="0"/>
          <w:sz w:val="28"/>
          <w:szCs w:val="28"/>
          <w:lang w:val="uk-UA"/>
        </w:rPr>
        <w:t>начальників</w:t>
      </w:r>
      <w:r w:rsidR="002060B7" w:rsidRPr="006C39B2">
        <w:rPr>
          <w:kern w:val="0"/>
          <w:sz w:val="28"/>
          <w:szCs w:val="28"/>
          <w:lang w:val="uk-UA"/>
        </w:rPr>
        <w:t xml:space="preserve"> заінтересованих структурних підрозділів;</w:t>
      </w:r>
    </w:p>
    <w:p w:rsidR="002060B7" w:rsidRPr="006C39B2" w:rsidRDefault="002060B7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11" w:name="n32"/>
      <w:bookmarkEnd w:id="11"/>
      <w:r w:rsidRPr="006C39B2">
        <w:rPr>
          <w:kern w:val="0"/>
          <w:sz w:val="28"/>
          <w:szCs w:val="28"/>
          <w:lang w:val="uk-UA"/>
        </w:rPr>
        <w:t>4)</w:t>
      </w:r>
      <w:r w:rsidR="00272631" w:rsidRPr="006C39B2">
        <w:rPr>
          <w:kern w:val="0"/>
          <w:sz w:val="28"/>
          <w:szCs w:val="28"/>
          <w:lang w:val="uk-UA"/>
        </w:rPr>
        <w:t> </w:t>
      </w:r>
      <w:r w:rsidR="00DE5F97" w:rsidRPr="006C39B2">
        <w:rPr>
          <w:kern w:val="0"/>
          <w:sz w:val="28"/>
          <w:szCs w:val="28"/>
          <w:lang w:val="uk-UA"/>
        </w:rPr>
        <w:t>проводить юридичну експертизу проектів нормативно-правових актів, підготовлених структурними підрозділами Управління, погоджує (візує) їх за наявності віз керівників заінтересованих структурних підрозділів;</w:t>
      </w:r>
    </w:p>
    <w:p w:rsidR="002060B7" w:rsidRPr="006C39B2" w:rsidRDefault="002060B7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12" w:name="n132"/>
      <w:bookmarkEnd w:id="12"/>
      <w:r w:rsidRPr="006C39B2">
        <w:rPr>
          <w:kern w:val="0"/>
          <w:sz w:val="28"/>
          <w:szCs w:val="28"/>
          <w:lang w:val="uk-UA"/>
        </w:rPr>
        <w:t>4</w:t>
      </w:r>
      <w:r w:rsidRPr="006C39B2">
        <w:rPr>
          <w:b/>
          <w:bCs/>
          <w:kern w:val="0"/>
          <w:sz w:val="28"/>
          <w:szCs w:val="28"/>
          <w:vertAlign w:val="superscript"/>
          <w:lang w:val="uk-UA"/>
        </w:rPr>
        <w:t>1</w:t>
      </w:r>
      <w:r w:rsidR="00FB71FA" w:rsidRPr="006C39B2">
        <w:rPr>
          <w:kern w:val="0"/>
          <w:sz w:val="28"/>
          <w:szCs w:val="28"/>
          <w:lang w:val="uk-UA"/>
        </w:rPr>
        <w:t>) </w:t>
      </w:r>
      <w:r w:rsidRPr="006C39B2">
        <w:rPr>
          <w:kern w:val="0"/>
          <w:sz w:val="28"/>
          <w:szCs w:val="28"/>
          <w:lang w:val="uk-UA"/>
        </w:rPr>
        <w:t xml:space="preserve">проводить </w:t>
      </w:r>
      <w:proofErr w:type="spellStart"/>
      <w:r w:rsidRPr="006C39B2">
        <w:rPr>
          <w:kern w:val="0"/>
          <w:sz w:val="28"/>
          <w:szCs w:val="28"/>
          <w:lang w:val="uk-UA"/>
        </w:rPr>
        <w:t>гендерно</w:t>
      </w:r>
      <w:proofErr w:type="spellEnd"/>
      <w:r w:rsidRPr="006C39B2">
        <w:rPr>
          <w:kern w:val="0"/>
          <w:sz w:val="28"/>
          <w:szCs w:val="28"/>
          <w:lang w:val="uk-UA"/>
        </w:rPr>
        <w:t xml:space="preserve">-правову експертизу проектів нормативно-правових актів </w:t>
      </w:r>
      <w:r w:rsidR="001A4F83" w:rsidRPr="006C39B2">
        <w:rPr>
          <w:kern w:val="0"/>
          <w:sz w:val="28"/>
          <w:szCs w:val="28"/>
          <w:lang w:val="uk-UA"/>
        </w:rPr>
        <w:t>Управління</w:t>
      </w:r>
      <w:r w:rsidRPr="006C39B2">
        <w:rPr>
          <w:kern w:val="0"/>
          <w:sz w:val="28"/>
          <w:szCs w:val="28"/>
          <w:lang w:val="uk-UA"/>
        </w:rPr>
        <w:t>, які підлягають державній реєстрації, за результатами якої готує висновки за формою згідно з </w:t>
      </w:r>
      <w:hyperlink r:id="rId11" w:anchor="n65" w:tgtFrame="_blank" w:history="1">
        <w:r w:rsidRPr="006C39B2">
          <w:rPr>
            <w:kern w:val="0"/>
            <w:sz w:val="28"/>
            <w:szCs w:val="28"/>
            <w:lang w:val="uk-UA"/>
          </w:rPr>
          <w:t>додатком 2</w:t>
        </w:r>
      </w:hyperlink>
      <w:r w:rsidRPr="006C39B2">
        <w:rPr>
          <w:kern w:val="0"/>
          <w:sz w:val="28"/>
          <w:szCs w:val="28"/>
          <w:lang w:val="uk-UA"/>
        </w:rPr>
        <w:t> </w:t>
      </w:r>
      <w:r w:rsidR="004B5795" w:rsidRPr="006C39B2">
        <w:rPr>
          <w:kern w:val="0"/>
          <w:sz w:val="28"/>
          <w:szCs w:val="28"/>
          <w:lang w:val="uk-UA"/>
        </w:rPr>
        <w:t xml:space="preserve"> </w:t>
      </w:r>
      <w:r w:rsidRPr="006C39B2">
        <w:rPr>
          <w:kern w:val="0"/>
          <w:sz w:val="28"/>
          <w:szCs w:val="28"/>
          <w:lang w:val="uk-UA"/>
        </w:rPr>
        <w:t xml:space="preserve">до Порядку проведення </w:t>
      </w:r>
      <w:proofErr w:type="spellStart"/>
      <w:r w:rsidRPr="006C39B2">
        <w:rPr>
          <w:kern w:val="0"/>
          <w:sz w:val="28"/>
          <w:szCs w:val="28"/>
          <w:lang w:val="uk-UA"/>
        </w:rPr>
        <w:t>гендерно</w:t>
      </w:r>
      <w:proofErr w:type="spellEnd"/>
      <w:r w:rsidRPr="006C39B2">
        <w:rPr>
          <w:kern w:val="0"/>
          <w:sz w:val="28"/>
          <w:szCs w:val="28"/>
          <w:lang w:val="uk-UA"/>
        </w:rPr>
        <w:t xml:space="preserve">-правової експертизи, затвердженого постановою Кабінету Міністрів </w:t>
      </w:r>
      <w:r w:rsidR="004B5795" w:rsidRPr="006C39B2">
        <w:rPr>
          <w:kern w:val="0"/>
          <w:sz w:val="28"/>
          <w:szCs w:val="28"/>
          <w:lang w:val="uk-UA"/>
        </w:rPr>
        <w:t>України від 28 листопада 2018 року</w:t>
      </w:r>
      <w:r w:rsidR="00FB71FA" w:rsidRPr="006C39B2">
        <w:rPr>
          <w:kern w:val="0"/>
          <w:sz w:val="28"/>
          <w:szCs w:val="28"/>
          <w:lang w:val="uk-UA"/>
        </w:rPr>
        <w:t xml:space="preserve"> № </w:t>
      </w:r>
      <w:r w:rsidRPr="006C39B2">
        <w:rPr>
          <w:kern w:val="0"/>
          <w:sz w:val="28"/>
          <w:szCs w:val="28"/>
          <w:lang w:val="uk-UA"/>
        </w:rPr>
        <w:t>997;</w:t>
      </w:r>
    </w:p>
    <w:p w:rsidR="004B5795" w:rsidRPr="006C39B2" w:rsidRDefault="002060B7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13" w:name="n134"/>
      <w:bookmarkStart w:id="14" w:name="n133"/>
      <w:bookmarkEnd w:id="13"/>
      <w:bookmarkEnd w:id="14"/>
      <w:r w:rsidRPr="006C39B2">
        <w:rPr>
          <w:kern w:val="0"/>
          <w:sz w:val="28"/>
          <w:szCs w:val="28"/>
          <w:lang w:val="uk-UA"/>
        </w:rPr>
        <w:t>4</w:t>
      </w:r>
      <w:r w:rsidRPr="006C39B2">
        <w:rPr>
          <w:b/>
          <w:bCs/>
          <w:kern w:val="0"/>
          <w:sz w:val="28"/>
          <w:szCs w:val="28"/>
          <w:vertAlign w:val="superscript"/>
          <w:lang w:val="uk-UA"/>
        </w:rPr>
        <w:t>2</w:t>
      </w:r>
      <w:r w:rsidR="00272631" w:rsidRPr="006C39B2">
        <w:rPr>
          <w:kern w:val="0"/>
          <w:sz w:val="28"/>
          <w:szCs w:val="28"/>
          <w:lang w:val="uk-UA"/>
        </w:rPr>
        <w:t>) </w:t>
      </w:r>
      <w:r w:rsidRPr="006C39B2">
        <w:rPr>
          <w:kern w:val="0"/>
          <w:sz w:val="28"/>
          <w:szCs w:val="28"/>
          <w:lang w:val="uk-UA"/>
        </w:rPr>
        <w:t xml:space="preserve">проводить </w:t>
      </w:r>
      <w:proofErr w:type="spellStart"/>
      <w:r w:rsidRPr="006C39B2">
        <w:rPr>
          <w:kern w:val="0"/>
          <w:sz w:val="28"/>
          <w:szCs w:val="28"/>
          <w:lang w:val="uk-UA"/>
        </w:rPr>
        <w:t>антидискримінаційну</w:t>
      </w:r>
      <w:proofErr w:type="spellEnd"/>
      <w:r w:rsidRPr="006C39B2">
        <w:rPr>
          <w:kern w:val="0"/>
          <w:sz w:val="28"/>
          <w:szCs w:val="28"/>
          <w:lang w:val="uk-UA"/>
        </w:rPr>
        <w:t xml:space="preserve"> експертизу проектів нормативно-правових актів </w:t>
      </w:r>
      <w:r w:rsidR="001A4F83" w:rsidRPr="006C39B2">
        <w:rPr>
          <w:kern w:val="0"/>
          <w:sz w:val="28"/>
          <w:szCs w:val="28"/>
          <w:lang w:val="uk-UA"/>
        </w:rPr>
        <w:t>Управління</w:t>
      </w:r>
      <w:r w:rsidRPr="006C39B2">
        <w:rPr>
          <w:kern w:val="0"/>
          <w:sz w:val="28"/>
          <w:szCs w:val="28"/>
          <w:lang w:val="uk-UA"/>
        </w:rPr>
        <w:t>, які підлягають державній реєстрації, за результатами якої готує висновки за формою згідно з </w:t>
      </w:r>
      <w:hyperlink r:id="rId12" w:anchor="n30" w:tgtFrame="_blank" w:history="1">
        <w:r w:rsidRPr="006C39B2">
          <w:rPr>
            <w:kern w:val="0"/>
            <w:sz w:val="28"/>
            <w:szCs w:val="28"/>
            <w:lang w:val="uk-UA"/>
          </w:rPr>
          <w:t>додатком</w:t>
        </w:r>
      </w:hyperlink>
      <w:r w:rsidRPr="006C39B2">
        <w:rPr>
          <w:kern w:val="0"/>
          <w:sz w:val="28"/>
          <w:szCs w:val="28"/>
          <w:lang w:val="uk-UA"/>
        </w:rPr>
        <w:t xml:space="preserve"> до Порядку проведення органами виконавчої влади </w:t>
      </w:r>
      <w:proofErr w:type="spellStart"/>
      <w:r w:rsidRPr="006C39B2">
        <w:rPr>
          <w:kern w:val="0"/>
          <w:sz w:val="28"/>
          <w:szCs w:val="28"/>
          <w:lang w:val="uk-UA"/>
        </w:rPr>
        <w:t>антидискримінаційної</w:t>
      </w:r>
      <w:proofErr w:type="spellEnd"/>
      <w:r w:rsidRPr="006C39B2">
        <w:rPr>
          <w:kern w:val="0"/>
          <w:sz w:val="28"/>
          <w:szCs w:val="28"/>
          <w:lang w:val="uk-UA"/>
        </w:rPr>
        <w:t xml:space="preserve"> експертизи проектів нормативно-правових актів, затвердженого постановою Кабінету Мініст</w:t>
      </w:r>
      <w:r w:rsidR="004B5795" w:rsidRPr="006C39B2">
        <w:rPr>
          <w:kern w:val="0"/>
          <w:sz w:val="28"/>
          <w:szCs w:val="28"/>
          <w:lang w:val="uk-UA"/>
        </w:rPr>
        <w:t>рів України від 30 січня 2013 рок</w:t>
      </w:r>
      <w:r w:rsidR="00FB71FA" w:rsidRPr="006C39B2">
        <w:rPr>
          <w:kern w:val="0"/>
          <w:sz w:val="28"/>
          <w:szCs w:val="28"/>
          <w:lang w:val="uk-UA"/>
        </w:rPr>
        <w:t>у № </w:t>
      </w:r>
      <w:r w:rsidR="004B5795" w:rsidRPr="006C39B2">
        <w:rPr>
          <w:kern w:val="0"/>
          <w:sz w:val="28"/>
          <w:szCs w:val="28"/>
          <w:lang w:val="uk-UA"/>
        </w:rPr>
        <w:t>61 «</w:t>
      </w:r>
      <w:r w:rsidRPr="006C39B2">
        <w:rPr>
          <w:kern w:val="0"/>
          <w:sz w:val="28"/>
          <w:szCs w:val="28"/>
          <w:lang w:val="uk-UA"/>
        </w:rPr>
        <w:t xml:space="preserve">Питання проведення </w:t>
      </w:r>
      <w:proofErr w:type="spellStart"/>
      <w:r w:rsidRPr="006C39B2">
        <w:rPr>
          <w:kern w:val="0"/>
          <w:sz w:val="28"/>
          <w:szCs w:val="28"/>
          <w:lang w:val="uk-UA"/>
        </w:rPr>
        <w:t>антидискримінаційної</w:t>
      </w:r>
      <w:proofErr w:type="spellEnd"/>
      <w:r w:rsidRPr="006C39B2">
        <w:rPr>
          <w:kern w:val="0"/>
          <w:sz w:val="28"/>
          <w:szCs w:val="28"/>
          <w:lang w:val="uk-UA"/>
        </w:rPr>
        <w:t xml:space="preserve"> експертизи та громадської </w:t>
      </w:r>
      <w:proofErr w:type="spellStart"/>
      <w:r w:rsidRPr="006C39B2">
        <w:rPr>
          <w:kern w:val="0"/>
          <w:sz w:val="28"/>
          <w:szCs w:val="28"/>
          <w:lang w:val="uk-UA"/>
        </w:rPr>
        <w:t>антидискримінаційної</w:t>
      </w:r>
      <w:proofErr w:type="spellEnd"/>
      <w:r w:rsidRPr="006C39B2">
        <w:rPr>
          <w:kern w:val="0"/>
          <w:sz w:val="28"/>
          <w:szCs w:val="28"/>
          <w:lang w:val="uk-UA"/>
        </w:rPr>
        <w:t xml:space="preserve"> експертизи про</w:t>
      </w:r>
      <w:r w:rsidR="004B5795" w:rsidRPr="006C39B2">
        <w:rPr>
          <w:kern w:val="0"/>
          <w:sz w:val="28"/>
          <w:szCs w:val="28"/>
          <w:lang w:val="uk-UA"/>
        </w:rPr>
        <w:t>ектів нормативно-правових актів».</w:t>
      </w:r>
      <w:r w:rsidRPr="006C39B2">
        <w:rPr>
          <w:kern w:val="0"/>
          <w:sz w:val="28"/>
          <w:szCs w:val="28"/>
          <w:lang w:val="uk-UA"/>
        </w:rPr>
        <w:t xml:space="preserve"> </w:t>
      </w:r>
      <w:bookmarkStart w:id="15" w:name="n131"/>
      <w:bookmarkStart w:id="16" w:name="n33"/>
      <w:bookmarkEnd w:id="15"/>
      <w:bookmarkEnd w:id="16"/>
    </w:p>
    <w:p w:rsidR="002060B7" w:rsidRPr="006C39B2" w:rsidRDefault="00FB71F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r w:rsidRPr="006C39B2">
        <w:rPr>
          <w:kern w:val="0"/>
          <w:sz w:val="28"/>
          <w:szCs w:val="28"/>
          <w:lang w:val="uk-UA"/>
        </w:rPr>
        <w:lastRenderedPageBreak/>
        <w:t>5) </w:t>
      </w:r>
      <w:r w:rsidR="002060B7" w:rsidRPr="006C39B2">
        <w:rPr>
          <w:kern w:val="0"/>
          <w:sz w:val="28"/>
          <w:szCs w:val="28"/>
          <w:lang w:val="uk-UA"/>
        </w:rPr>
        <w:t xml:space="preserve">переглядає разом із структурними підрозділами </w:t>
      </w:r>
      <w:r w:rsidR="001A4F83" w:rsidRPr="006C39B2">
        <w:rPr>
          <w:kern w:val="0"/>
          <w:sz w:val="28"/>
          <w:szCs w:val="28"/>
          <w:lang w:val="uk-UA"/>
        </w:rPr>
        <w:t>Управління</w:t>
      </w:r>
      <w:r w:rsidR="002060B7" w:rsidRPr="006C39B2">
        <w:rPr>
          <w:kern w:val="0"/>
          <w:sz w:val="28"/>
          <w:szCs w:val="28"/>
          <w:lang w:val="uk-UA"/>
        </w:rPr>
        <w:t xml:space="preserve"> нормативно-правові акти та інші документи з питань, що належать до його компетенції, з метою приведення їх у відповідність із законодавством;</w:t>
      </w:r>
    </w:p>
    <w:p w:rsidR="002060B7" w:rsidRPr="006C39B2" w:rsidRDefault="00FB71F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17" w:name="n34"/>
      <w:bookmarkEnd w:id="17"/>
      <w:r w:rsidRPr="006C39B2">
        <w:rPr>
          <w:kern w:val="0"/>
          <w:sz w:val="28"/>
          <w:szCs w:val="28"/>
          <w:lang w:val="uk-UA"/>
        </w:rPr>
        <w:t>6) </w:t>
      </w:r>
      <w:r w:rsidR="002060B7" w:rsidRPr="006C39B2">
        <w:rPr>
          <w:kern w:val="0"/>
          <w:sz w:val="28"/>
          <w:szCs w:val="28"/>
          <w:lang w:val="uk-UA"/>
        </w:rPr>
        <w:t xml:space="preserve">інформує </w:t>
      </w:r>
      <w:r w:rsidR="001A4F83" w:rsidRPr="006C39B2">
        <w:rPr>
          <w:kern w:val="0"/>
          <w:sz w:val="28"/>
          <w:szCs w:val="28"/>
          <w:lang w:val="uk-UA"/>
        </w:rPr>
        <w:t>начальника Управління</w:t>
      </w:r>
      <w:r w:rsidR="002060B7" w:rsidRPr="006C39B2">
        <w:rPr>
          <w:kern w:val="0"/>
          <w:sz w:val="28"/>
          <w:szCs w:val="28"/>
          <w:lang w:val="uk-UA"/>
        </w:rPr>
        <w:t xml:space="preserve"> про необхідність вжиття заходів для внесення змін до нормативно-правових актів та інших документів</w:t>
      </w:r>
      <w:r w:rsidR="0025236E" w:rsidRPr="006C39B2">
        <w:rPr>
          <w:kern w:val="0"/>
          <w:sz w:val="28"/>
          <w:szCs w:val="28"/>
          <w:lang w:val="uk-UA"/>
        </w:rPr>
        <w:t xml:space="preserve"> Управління</w:t>
      </w:r>
      <w:r w:rsidR="002060B7" w:rsidRPr="006C39B2">
        <w:rPr>
          <w:kern w:val="0"/>
          <w:sz w:val="28"/>
          <w:szCs w:val="28"/>
          <w:lang w:val="uk-UA"/>
        </w:rPr>
        <w:t>, визнання їх такими, що втратили чинність, або скасування;</w:t>
      </w:r>
    </w:p>
    <w:p w:rsidR="002060B7" w:rsidRPr="006C39B2" w:rsidRDefault="00FB71F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18" w:name="n35"/>
      <w:bookmarkEnd w:id="18"/>
      <w:r w:rsidRPr="006C39B2">
        <w:rPr>
          <w:kern w:val="0"/>
          <w:sz w:val="28"/>
          <w:szCs w:val="28"/>
          <w:lang w:val="uk-UA"/>
        </w:rPr>
        <w:t>7) </w:t>
      </w:r>
      <w:r w:rsidR="002060B7" w:rsidRPr="006C39B2">
        <w:rPr>
          <w:kern w:val="0"/>
          <w:sz w:val="28"/>
          <w:szCs w:val="28"/>
          <w:lang w:val="uk-UA"/>
        </w:rPr>
        <w:t xml:space="preserve">вносить </w:t>
      </w:r>
      <w:r w:rsidR="001A4F83" w:rsidRPr="006C39B2">
        <w:rPr>
          <w:kern w:val="0"/>
          <w:sz w:val="28"/>
          <w:szCs w:val="28"/>
          <w:lang w:val="uk-UA"/>
        </w:rPr>
        <w:t>начальнику Управління</w:t>
      </w:r>
      <w:r w:rsidR="002060B7" w:rsidRPr="006C39B2">
        <w:rPr>
          <w:kern w:val="0"/>
          <w:sz w:val="28"/>
          <w:szCs w:val="28"/>
          <w:lang w:val="uk-UA"/>
        </w:rPr>
        <w:t xml:space="preserve"> пропозиції щодо подання нормативно-правового </w:t>
      </w:r>
      <w:proofErr w:type="spellStart"/>
      <w:r w:rsidR="002060B7" w:rsidRPr="006C39B2">
        <w:rPr>
          <w:kern w:val="0"/>
          <w:sz w:val="28"/>
          <w:szCs w:val="28"/>
          <w:lang w:val="uk-UA"/>
        </w:rPr>
        <w:t>акта</w:t>
      </w:r>
      <w:proofErr w:type="spellEnd"/>
      <w:r w:rsidR="002060B7" w:rsidRPr="006C39B2">
        <w:rPr>
          <w:kern w:val="0"/>
          <w:sz w:val="28"/>
          <w:szCs w:val="28"/>
          <w:lang w:val="uk-UA"/>
        </w:rPr>
        <w:t xml:space="preserve"> на державну реєстрацію в порядку, визначеному </w:t>
      </w:r>
      <w:r w:rsidR="001B7777" w:rsidRPr="006C39B2">
        <w:rPr>
          <w:kern w:val="0"/>
          <w:sz w:val="28"/>
          <w:szCs w:val="28"/>
          <w:lang w:val="uk-UA"/>
        </w:rPr>
        <w:t>Міні</w:t>
      </w:r>
      <w:r w:rsidR="001B7777">
        <w:rPr>
          <w:kern w:val="0"/>
          <w:sz w:val="28"/>
          <w:szCs w:val="28"/>
          <w:lang w:val="uk-UA"/>
        </w:rPr>
        <w:t>стерством</w:t>
      </w:r>
      <w:r w:rsidR="001B7777" w:rsidRPr="006C39B2">
        <w:rPr>
          <w:kern w:val="0"/>
          <w:sz w:val="28"/>
          <w:szCs w:val="28"/>
          <w:lang w:val="uk-UA"/>
        </w:rPr>
        <w:t xml:space="preserve"> юстиції України</w:t>
      </w:r>
      <w:r w:rsidR="002060B7" w:rsidRPr="006C39B2">
        <w:rPr>
          <w:kern w:val="0"/>
          <w:sz w:val="28"/>
          <w:szCs w:val="28"/>
          <w:lang w:val="uk-UA"/>
        </w:rPr>
        <w:t>;</w:t>
      </w:r>
    </w:p>
    <w:p w:rsidR="002060B7" w:rsidRPr="006C39B2" w:rsidRDefault="00FB71F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19" w:name="n36"/>
      <w:bookmarkEnd w:id="19"/>
      <w:r w:rsidRPr="006C39B2">
        <w:rPr>
          <w:kern w:val="0"/>
          <w:sz w:val="28"/>
          <w:szCs w:val="28"/>
          <w:lang w:val="uk-UA"/>
        </w:rPr>
        <w:t>8) </w:t>
      </w:r>
      <w:r w:rsidR="002060B7" w:rsidRPr="006C39B2">
        <w:rPr>
          <w:kern w:val="0"/>
          <w:sz w:val="28"/>
          <w:szCs w:val="28"/>
          <w:lang w:val="uk-UA"/>
        </w:rPr>
        <w:t xml:space="preserve">разом із заінтересованими структурними підрозділами </w:t>
      </w:r>
      <w:r w:rsidR="001A4F83" w:rsidRPr="006C39B2">
        <w:rPr>
          <w:kern w:val="0"/>
          <w:sz w:val="28"/>
          <w:szCs w:val="28"/>
          <w:lang w:val="uk-UA"/>
        </w:rPr>
        <w:t>Управління</w:t>
      </w:r>
      <w:r w:rsidR="002060B7" w:rsidRPr="006C39B2">
        <w:rPr>
          <w:kern w:val="0"/>
          <w:sz w:val="28"/>
          <w:szCs w:val="28"/>
          <w:lang w:val="uk-UA"/>
        </w:rPr>
        <w:t xml:space="preserve"> узагальнює практи</w:t>
      </w:r>
      <w:r w:rsidR="001A4F83" w:rsidRPr="006C39B2">
        <w:rPr>
          <w:kern w:val="0"/>
          <w:sz w:val="28"/>
          <w:szCs w:val="28"/>
          <w:lang w:val="uk-UA"/>
        </w:rPr>
        <w:t xml:space="preserve">ку застосування законодавства </w:t>
      </w:r>
      <w:r w:rsidR="0025236E" w:rsidRPr="006C39B2">
        <w:rPr>
          <w:kern w:val="0"/>
          <w:sz w:val="28"/>
          <w:szCs w:val="28"/>
          <w:lang w:val="uk-UA"/>
        </w:rPr>
        <w:t>з питань, що належать до компетенції Управління</w:t>
      </w:r>
      <w:r w:rsidR="002060B7" w:rsidRPr="006C39B2">
        <w:rPr>
          <w:kern w:val="0"/>
          <w:sz w:val="28"/>
          <w:szCs w:val="28"/>
          <w:lang w:val="uk-UA"/>
        </w:rPr>
        <w:t xml:space="preserve">, готує пропозиції щодо його вдосконалення, подає їх на розгляд </w:t>
      </w:r>
      <w:r w:rsidR="001A4F83" w:rsidRPr="006C39B2">
        <w:rPr>
          <w:kern w:val="0"/>
          <w:sz w:val="28"/>
          <w:szCs w:val="28"/>
          <w:lang w:val="uk-UA"/>
        </w:rPr>
        <w:t>начальнику Управління</w:t>
      </w:r>
      <w:r w:rsidR="002060B7" w:rsidRPr="006C39B2">
        <w:rPr>
          <w:kern w:val="0"/>
          <w:sz w:val="28"/>
          <w:szCs w:val="28"/>
          <w:lang w:val="uk-UA"/>
        </w:rPr>
        <w:t xml:space="preserve"> для вирішення питання щодо підготовки проектів нормативно-правових актів та інших документів, внесення їх в установленому порядку до державного органу, уповноваженого приймати такі акти;</w:t>
      </w:r>
    </w:p>
    <w:p w:rsidR="002060B7" w:rsidRPr="006C39B2" w:rsidRDefault="00FB71F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20" w:name="n37"/>
      <w:bookmarkEnd w:id="20"/>
      <w:r w:rsidRPr="006C39B2">
        <w:rPr>
          <w:kern w:val="0"/>
          <w:sz w:val="28"/>
          <w:szCs w:val="28"/>
          <w:lang w:val="uk-UA"/>
        </w:rPr>
        <w:t>9) </w:t>
      </w:r>
      <w:r w:rsidR="002060B7" w:rsidRPr="006C39B2">
        <w:rPr>
          <w:kern w:val="0"/>
          <w:sz w:val="28"/>
          <w:szCs w:val="28"/>
          <w:lang w:val="uk-UA"/>
        </w:rPr>
        <w:t xml:space="preserve">розглядає проекти нормативно-правових актів та інших документів, які надійшли для погодження, з питань, що належать до компетенції </w:t>
      </w:r>
      <w:r w:rsidR="001A4F83" w:rsidRPr="006C39B2">
        <w:rPr>
          <w:kern w:val="0"/>
          <w:sz w:val="28"/>
          <w:szCs w:val="28"/>
          <w:lang w:val="uk-UA"/>
        </w:rPr>
        <w:t>Управління</w:t>
      </w:r>
      <w:r w:rsidR="002060B7" w:rsidRPr="006C39B2">
        <w:rPr>
          <w:kern w:val="0"/>
          <w:sz w:val="28"/>
          <w:szCs w:val="28"/>
          <w:lang w:val="uk-UA"/>
        </w:rPr>
        <w:t>, та готує пропозиції до них;</w:t>
      </w:r>
    </w:p>
    <w:p w:rsidR="002060B7" w:rsidRPr="006C39B2" w:rsidRDefault="00FB71F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21" w:name="n38"/>
      <w:bookmarkEnd w:id="21"/>
      <w:r w:rsidRPr="006C39B2">
        <w:rPr>
          <w:kern w:val="0"/>
          <w:sz w:val="28"/>
          <w:szCs w:val="28"/>
          <w:lang w:val="uk-UA"/>
        </w:rPr>
        <w:t>10) </w:t>
      </w:r>
      <w:r w:rsidR="0025236E" w:rsidRPr="006C39B2">
        <w:rPr>
          <w:kern w:val="0"/>
          <w:sz w:val="28"/>
          <w:szCs w:val="28"/>
          <w:lang w:val="uk-UA"/>
        </w:rPr>
        <w:t xml:space="preserve">здійснює у </w:t>
      </w:r>
      <w:r w:rsidR="002060B7" w:rsidRPr="006C39B2">
        <w:rPr>
          <w:kern w:val="0"/>
          <w:sz w:val="28"/>
          <w:szCs w:val="28"/>
          <w:lang w:val="uk-UA"/>
        </w:rPr>
        <w:t>межах своєї компетенції заходи щодо адаптації законодавства України до законодавства Європейського Союзу;</w:t>
      </w:r>
    </w:p>
    <w:p w:rsidR="002060B7" w:rsidRPr="006C39B2" w:rsidRDefault="00FB71F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22" w:name="n39"/>
      <w:bookmarkEnd w:id="22"/>
      <w:r w:rsidRPr="006C39B2">
        <w:rPr>
          <w:kern w:val="0"/>
          <w:sz w:val="28"/>
          <w:szCs w:val="28"/>
          <w:lang w:val="uk-UA"/>
        </w:rPr>
        <w:t>11) </w:t>
      </w:r>
      <w:r w:rsidR="002060B7" w:rsidRPr="006C39B2">
        <w:rPr>
          <w:kern w:val="0"/>
          <w:sz w:val="28"/>
          <w:szCs w:val="28"/>
          <w:lang w:val="uk-UA"/>
        </w:rPr>
        <w:t>організовує роботу, пов'язану з укладенням договорів (контрактів), бере участь у їх підготовці та здійсненні заходів, спрямовани</w:t>
      </w:r>
      <w:r w:rsidR="001B7777">
        <w:rPr>
          <w:kern w:val="0"/>
          <w:sz w:val="28"/>
          <w:szCs w:val="28"/>
          <w:lang w:val="uk-UA"/>
        </w:rPr>
        <w:t>х на виконання договірних зобов’</w:t>
      </w:r>
      <w:r w:rsidR="002060B7" w:rsidRPr="006C39B2">
        <w:rPr>
          <w:kern w:val="0"/>
          <w:sz w:val="28"/>
          <w:szCs w:val="28"/>
          <w:lang w:val="uk-UA"/>
        </w:rPr>
        <w:t xml:space="preserve">язань, забезпеченні захисту майнових прав і законних інтересів </w:t>
      </w:r>
      <w:r w:rsidR="001B7777">
        <w:rPr>
          <w:kern w:val="0"/>
          <w:sz w:val="28"/>
          <w:szCs w:val="28"/>
          <w:lang w:val="uk-UA"/>
        </w:rPr>
        <w:t>Управління</w:t>
      </w:r>
      <w:r w:rsidR="002060B7" w:rsidRPr="006C39B2">
        <w:rPr>
          <w:kern w:val="0"/>
          <w:sz w:val="28"/>
          <w:szCs w:val="28"/>
          <w:lang w:val="uk-UA"/>
        </w:rPr>
        <w:t>, а також погоджує (візує) проекти договорів за наявності погодження (візи) керівників заінтересованих структурних підрозділів;</w:t>
      </w:r>
    </w:p>
    <w:p w:rsidR="002060B7" w:rsidRPr="006C39B2" w:rsidRDefault="002060B7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23" w:name="n40"/>
      <w:bookmarkEnd w:id="23"/>
      <w:r w:rsidRPr="006C39B2">
        <w:rPr>
          <w:kern w:val="0"/>
          <w:sz w:val="28"/>
          <w:szCs w:val="28"/>
          <w:lang w:val="uk-UA"/>
        </w:rPr>
        <w:t>12)</w:t>
      </w:r>
      <w:r w:rsidR="00FB71FA" w:rsidRPr="006C39B2">
        <w:rPr>
          <w:kern w:val="0"/>
          <w:sz w:val="28"/>
          <w:szCs w:val="28"/>
          <w:lang w:val="uk-UA"/>
        </w:rPr>
        <w:t> </w:t>
      </w:r>
      <w:r w:rsidRPr="006C39B2">
        <w:rPr>
          <w:kern w:val="0"/>
          <w:sz w:val="28"/>
          <w:szCs w:val="28"/>
          <w:lang w:val="uk-UA"/>
        </w:rPr>
        <w:t>організовує претензійну та позовну роботу, здійснює контроль за її проведенням;</w:t>
      </w:r>
    </w:p>
    <w:p w:rsidR="002060B7" w:rsidRPr="006C39B2" w:rsidRDefault="002060B7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24" w:name="n41"/>
      <w:bookmarkEnd w:id="24"/>
      <w:r w:rsidRPr="006C39B2">
        <w:rPr>
          <w:kern w:val="0"/>
          <w:sz w:val="28"/>
          <w:szCs w:val="28"/>
          <w:lang w:val="uk-UA"/>
        </w:rPr>
        <w:t>13)</w:t>
      </w:r>
      <w:r w:rsidR="00FB71FA" w:rsidRPr="006C39B2">
        <w:rPr>
          <w:kern w:val="0"/>
          <w:sz w:val="28"/>
          <w:szCs w:val="28"/>
          <w:lang w:val="uk-UA"/>
        </w:rPr>
        <w:t> </w:t>
      </w:r>
      <w:r w:rsidRPr="006C39B2">
        <w:rPr>
          <w:kern w:val="0"/>
          <w:sz w:val="28"/>
          <w:szCs w:val="28"/>
          <w:lang w:val="uk-UA"/>
        </w:rPr>
        <w:t>проводить разом із</w:t>
      </w:r>
      <w:r w:rsidR="001A4F83" w:rsidRPr="006C39B2">
        <w:rPr>
          <w:kern w:val="0"/>
          <w:sz w:val="28"/>
          <w:szCs w:val="28"/>
          <w:lang w:val="uk-UA"/>
        </w:rPr>
        <w:t xml:space="preserve"> керівниками</w:t>
      </w:r>
      <w:r w:rsidRPr="006C39B2">
        <w:rPr>
          <w:kern w:val="0"/>
          <w:sz w:val="28"/>
          <w:szCs w:val="28"/>
          <w:lang w:val="uk-UA"/>
        </w:rPr>
        <w:t xml:space="preserve"> заінтересовани</w:t>
      </w:r>
      <w:r w:rsidR="001A4F83" w:rsidRPr="006C39B2">
        <w:rPr>
          <w:kern w:val="0"/>
          <w:sz w:val="28"/>
          <w:szCs w:val="28"/>
          <w:lang w:val="uk-UA"/>
        </w:rPr>
        <w:t>х</w:t>
      </w:r>
      <w:r w:rsidRPr="006C39B2">
        <w:rPr>
          <w:kern w:val="0"/>
          <w:sz w:val="28"/>
          <w:szCs w:val="28"/>
          <w:lang w:val="uk-UA"/>
        </w:rPr>
        <w:t xml:space="preserve"> структурни</w:t>
      </w:r>
      <w:r w:rsidR="001A4F83" w:rsidRPr="006C39B2">
        <w:rPr>
          <w:kern w:val="0"/>
          <w:sz w:val="28"/>
          <w:szCs w:val="28"/>
          <w:lang w:val="uk-UA"/>
        </w:rPr>
        <w:t>х</w:t>
      </w:r>
      <w:r w:rsidRPr="006C39B2">
        <w:rPr>
          <w:kern w:val="0"/>
          <w:sz w:val="28"/>
          <w:szCs w:val="28"/>
          <w:lang w:val="uk-UA"/>
        </w:rPr>
        <w:t xml:space="preserve"> підрозділ</w:t>
      </w:r>
      <w:r w:rsidR="001A4F83" w:rsidRPr="006C39B2">
        <w:rPr>
          <w:kern w:val="0"/>
          <w:sz w:val="28"/>
          <w:szCs w:val="28"/>
          <w:lang w:val="uk-UA"/>
        </w:rPr>
        <w:t>ів Управління</w:t>
      </w:r>
      <w:r w:rsidRPr="006C39B2">
        <w:rPr>
          <w:kern w:val="0"/>
          <w:sz w:val="28"/>
          <w:szCs w:val="28"/>
          <w:lang w:val="uk-UA"/>
        </w:rPr>
        <w:t xml:space="preserve"> аналіз результатів господарської діяльності </w:t>
      </w:r>
      <w:r w:rsidR="001A4F83" w:rsidRPr="006C39B2">
        <w:rPr>
          <w:kern w:val="0"/>
          <w:sz w:val="28"/>
          <w:szCs w:val="28"/>
          <w:lang w:val="uk-UA"/>
        </w:rPr>
        <w:t>Управління</w:t>
      </w:r>
      <w:r w:rsidRPr="006C39B2">
        <w:rPr>
          <w:kern w:val="0"/>
          <w:sz w:val="28"/>
          <w:szCs w:val="28"/>
          <w:lang w:val="uk-UA"/>
        </w:rPr>
        <w:t>, вивчає умови і причини виникнення непродуктивних витрат, порушення договірних зобов'язань, а також стан дебіторської та кредиторської заборгованості;</w:t>
      </w:r>
    </w:p>
    <w:p w:rsidR="002060B7" w:rsidRPr="006C39B2" w:rsidRDefault="002060B7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25" w:name="n42"/>
      <w:bookmarkEnd w:id="25"/>
      <w:r w:rsidRPr="006C39B2">
        <w:rPr>
          <w:kern w:val="0"/>
          <w:sz w:val="28"/>
          <w:szCs w:val="28"/>
          <w:lang w:val="uk-UA"/>
        </w:rPr>
        <w:t>14)</w:t>
      </w:r>
      <w:r w:rsidR="00FB71FA" w:rsidRPr="006C39B2">
        <w:rPr>
          <w:kern w:val="0"/>
          <w:sz w:val="28"/>
          <w:szCs w:val="28"/>
          <w:lang w:val="uk-UA"/>
        </w:rPr>
        <w:t> </w:t>
      </w:r>
      <w:r w:rsidRPr="006C39B2">
        <w:rPr>
          <w:kern w:val="0"/>
          <w:sz w:val="28"/>
          <w:szCs w:val="28"/>
          <w:lang w:val="uk-UA"/>
        </w:rPr>
        <w:t xml:space="preserve">аналізує матеріали, що надійшли від правоохоронних і контролюючих органів, результати позовної роботи, а також отримані за результатами перевірок, ревізій, інвентаризацій дані статистичної звітності, що характеризують стан дотримання законності органами виконавчої влади, готує </w:t>
      </w:r>
      <w:r w:rsidRPr="006C39B2">
        <w:rPr>
          <w:kern w:val="0"/>
          <w:sz w:val="28"/>
          <w:szCs w:val="28"/>
          <w:lang w:val="uk-UA"/>
        </w:rPr>
        <w:lastRenderedPageBreak/>
        <w:t>правові висновки за фактами виявлених правопорушень та бере участь в організації роботи з відшкодування збитків;</w:t>
      </w:r>
    </w:p>
    <w:p w:rsidR="002060B7" w:rsidRPr="006C39B2" w:rsidRDefault="002060B7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26" w:name="n43"/>
      <w:bookmarkEnd w:id="26"/>
      <w:r w:rsidRPr="006C39B2">
        <w:rPr>
          <w:kern w:val="0"/>
          <w:sz w:val="28"/>
          <w:szCs w:val="28"/>
          <w:lang w:val="uk-UA"/>
        </w:rPr>
        <w:t>15)</w:t>
      </w:r>
      <w:r w:rsidR="00FB71FA" w:rsidRPr="006C39B2">
        <w:rPr>
          <w:kern w:val="0"/>
          <w:sz w:val="28"/>
          <w:szCs w:val="28"/>
          <w:lang w:val="uk-UA"/>
        </w:rPr>
        <w:t> </w:t>
      </w:r>
      <w:r w:rsidRPr="006C39B2">
        <w:rPr>
          <w:kern w:val="0"/>
          <w:sz w:val="28"/>
          <w:szCs w:val="28"/>
          <w:lang w:val="uk-UA"/>
        </w:rPr>
        <w:t xml:space="preserve">подає пропозиції </w:t>
      </w:r>
      <w:r w:rsidR="001A4F83" w:rsidRPr="006C39B2">
        <w:rPr>
          <w:kern w:val="0"/>
          <w:sz w:val="28"/>
          <w:szCs w:val="28"/>
          <w:lang w:val="uk-UA"/>
        </w:rPr>
        <w:t xml:space="preserve">начальнику Управління </w:t>
      </w:r>
      <w:r w:rsidRPr="006C39B2">
        <w:rPr>
          <w:kern w:val="0"/>
          <w:sz w:val="28"/>
          <w:szCs w:val="28"/>
          <w:lang w:val="uk-UA"/>
        </w:rPr>
        <w:t>про притягнення до відповідальності працівників, з вини яких заподіяна шкода (якщо це не віднесено до компетенції іншого структурного підрозділу);</w:t>
      </w:r>
    </w:p>
    <w:p w:rsidR="002060B7" w:rsidRPr="006C39B2" w:rsidRDefault="00FB71F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27" w:name="n44"/>
      <w:bookmarkEnd w:id="27"/>
      <w:r w:rsidRPr="006C39B2">
        <w:rPr>
          <w:kern w:val="0"/>
          <w:sz w:val="28"/>
          <w:szCs w:val="28"/>
          <w:lang w:val="uk-UA"/>
        </w:rPr>
        <w:t>16) </w:t>
      </w:r>
      <w:r w:rsidR="002060B7" w:rsidRPr="006C39B2">
        <w:rPr>
          <w:kern w:val="0"/>
          <w:sz w:val="28"/>
          <w:szCs w:val="28"/>
          <w:lang w:val="uk-UA"/>
        </w:rPr>
        <w:t xml:space="preserve">сприяє правильному застосуванню актів законодавства про працю, у разі невиконання або порушення їх вимог подає </w:t>
      </w:r>
      <w:r w:rsidR="001A4F83" w:rsidRPr="006C39B2">
        <w:rPr>
          <w:kern w:val="0"/>
          <w:sz w:val="28"/>
          <w:szCs w:val="28"/>
          <w:lang w:val="uk-UA"/>
        </w:rPr>
        <w:t xml:space="preserve">начальнику Управління </w:t>
      </w:r>
      <w:r w:rsidR="002060B7" w:rsidRPr="006C39B2">
        <w:rPr>
          <w:kern w:val="0"/>
          <w:sz w:val="28"/>
          <w:szCs w:val="28"/>
          <w:lang w:val="uk-UA"/>
        </w:rPr>
        <w:t xml:space="preserve"> письмовий висновок з пропозиціями щодо усунення таких порушень;</w:t>
      </w:r>
    </w:p>
    <w:p w:rsidR="002060B7" w:rsidRPr="006C39B2" w:rsidRDefault="00FB71F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28" w:name="n45"/>
      <w:bookmarkEnd w:id="28"/>
      <w:r w:rsidRPr="006C39B2">
        <w:rPr>
          <w:kern w:val="0"/>
          <w:sz w:val="28"/>
          <w:szCs w:val="28"/>
          <w:lang w:val="uk-UA"/>
        </w:rPr>
        <w:t>17) </w:t>
      </w:r>
      <w:r w:rsidR="00DE5F97" w:rsidRPr="006C39B2">
        <w:rPr>
          <w:kern w:val="0"/>
          <w:sz w:val="28"/>
          <w:szCs w:val="28"/>
          <w:lang w:val="uk-UA"/>
        </w:rPr>
        <w:t>здійснює методичне керівництво правовою роботою в Управлінні, перевіряє стан правової роботи та подає пропозиції на розгляд начальника Управління щодо її поліпшення, усунення недоліків у правовому забезпеченні діяльності Управління, вживає заходів до впровадження новітніх форм і методів діяльності відділу юридичного забезпечення, виконання актів Міні</w:t>
      </w:r>
      <w:r w:rsidR="006C39B2" w:rsidRPr="006C39B2">
        <w:rPr>
          <w:kern w:val="0"/>
          <w:sz w:val="28"/>
          <w:szCs w:val="28"/>
          <w:lang w:val="uk-UA"/>
        </w:rPr>
        <w:t xml:space="preserve">стерства юстиції України </w:t>
      </w:r>
      <w:r w:rsidR="00DE5F97" w:rsidRPr="006C39B2">
        <w:rPr>
          <w:kern w:val="0"/>
          <w:sz w:val="28"/>
          <w:szCs w:val="28"/>
          <w:lang w:val="uk-UA"/>
        </w:rPr>
        <w:t>та його територіальних органів</w:t>
      </w:r>
      <w:r w:rsidR="002060B7" w:rsidRPr="006C39B2">
        <w:rPr>
          <w:kern w:val="0"/>
          <w:sz w:val="28"/>
          <w:szCs w:val="28"/>
          <w:lang w:val="uk-UA"/>
        </w:rPr>
        <w:t>;</w:t>
      </w:r>
    </w:p>
    <w:p w:rsidR="002060B7" w:rsidRPr="006C39B2" w:rsidRDefault="00FB71F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29" w:name="n46"/>
      <w:bookmarkEnd w:id="29"/>
      <w:r w:rsidRPr="006C39B2">
        <w:rPr>
          <w:kern w:val="0"/>
          <w:sz w:val="28"/>
          <w:szCs w:val="28"/>
          <w:lang w:val="uk-UA"/>
        </w:rPr>
        <w:t>18) </w:t>
      </w:r>
      <w:r w:rsidR="002060B7" w:rsidRPr="006C39B2">
        <w:rPr>
          <w:kern w:val="0"/>
          <w:sz w:val="28"/>
          <w:szCs w:val="28"/>
          <w:lang w:val="uk-UA"/>
        </w:rPr>
        <w:t>веде облік актів законодавства і міжнародних договорів України, забезпечує підтримання їх у контрольному стані та зберігання;</w:t>
      </w:r>
    </w:p>
    <w:p w:rsidR="002060B7" w:rsidRPr="006C39B2" w:rsidRDefault="002060B7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30" w:name="n47"/>
      <w:bookmarkEnd w:id="30"/>
      <w:r w:rsidRPr="006C39B2">
        <w:rPr>
          <w:kern w:val="0"/>
          <w:sz w:val="28"/>
          <w:szCs w:val="28"/>
          <w:lang w:val="uk-UA"/>
        </w:rPr>
        <w:t>19)</w:t>
      </w:r>
      <w:r w:rsidR="00FB71FA" w:rsidRPr="006C39B2">
        <w:rPr>
          <w:kern w:val="0"/>
          <w:sz w:val="28"/>
          <w:szCs w:val="28"/>
          <w:lang w:val="uk-UA"/>
        </w:rPr>
        <w:t> </w:t>
      </w:r>
      <w:r w:rsidR="00DE5F97" w:rsidRPr="006C39B2">
        <w:rPr>
          <w:kern w:val="0"/>
          <w:sz w:val="28"/>
          <w:szCs w:val="28"/>
          <w:lang w:val="uk-UA"/>
        </w:rPr>
        <w:t>збирає інформацію про офіційне оприлюднення актів законодавства в друкованих виданнях</w:t>
      </w:r>
      <w:r w:rsidRPr="006C39B2">
        <w:rPr>
          <w:kern w:val="0"/>
          <w:sz w:val="28"/>
          <w:szCs w:val="28"/>
          <w:lang w:val="uk-UA"/>
        </w:rPr>
        <w:t>;</w:t>
      </w:r>
    </w:p>
    <w:p w:rsidR="002060B7" w:rsidRPr="006C39B2" w:rsidRDefault="00C44170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31" w:name="n48"/>
      <w:bookmarkStart w:id="32" w:name="n49"/>
      <w:bookmarkStart w:id="33" w:name="n50"/>
      <w:bookmarkEnd w:id="31"/>
      <w:bookmarkEnd w:id="32"/>
      <w:bookmarkEnd w:id="33"/>
      <w:r w:rsidRPr="006C39B2">
        <w:rPr>
          <w:kern w:val="0"/>
          <w:sz w:val="28"/>
          <w:szCs w:val="28"/>
          <w:lang w:val="uk-UA"/>
        </w:rPr>
        <w:t>20</w:t>
      </w:r>
      <w:r w:rsidR="002060B7" w:rsidRPr="006C39B2">
        <w:rPr>
          <w:kern w:val="0"/>
          <w:sz w:val="28"/>
          <w:szCs w:val="28"/>
          <w:lang w:val="uk-UA"/>
        </w:rPr>
        <w:t>)</w:t>
      </w:r>
      <w:r w:rsidR="00FB71FA" w:rsidRPr="006C39B2">
        <w:rPr>
          <w:kern w:val="0"/>
          <w:sz w:val="28"/>
          <w:szCs w:val="28"/>
          <w:lang w:val="uk-UA"/>
        </w:rPr>
        <w:t> </w:t>
      </w:r>
      <w:r w:rsidR="002060B7" w:rsidRPr="006C39B2">
        <w:rPr>
          <w:kern w:val="0"/>
          <w:sz w:val="28"/>
          <w:szCs w:val="28"/>
          <w:lang w:val="uk-UA"/>
        </w:rPr>
        <w:t>роз</w:t>
      </w:r>
      <w:r w:rsidR="00DE5F97" w:rsidRPr="006C39B2">
        <w:rPr>
          <w:kern w:val="0"/>
          <w:sz w:val="28"/>
          <w:szCs w:val="28"/>
          <w:lang w:val="uk-UA"/>
        </w:rPr>
        <w:t>’</w:t>
      </w:r>
      <w:r w:rsidR="002060B7" w:rsidRPr="006C39B2">
        <w:rPr>
          <w:kern w:val="0"/>
          <w:sz w:val="28"/>
          <w:szCs w:val="28"/>
          <w:lang w:val="uk-UA"/>
        </w:rPr>
        <w:t xml:space="preserve">яснює застосування законодавства, надає правові консультації з питань, що належать до компетенції </w:t>
      </w:r>
      <w:r w:rsidRPr="006C39B2">
        <w:rPr>
          <w:kern w:val="0"/>
          <w:sz w:val="28"/>
          <w:szCs w:val="28"/>
          <w:lang w:val="uk-UA"/>
        </w:rPr>
        <w:t>Управління</w:t>
      </w:r>
      <w:r w:rsidR="002060B7" w:rsidRPr="006C39B2">
        <w:rPr>
          <w:kern w:val="0"/>
          <w:sz w:val="28"/>
          <w:szCs w:val="28"/>
          <w:lang w:val="uk-UA"/>
        </w:rPr>
        <w:t xml:space="preserve">, а також за дорученням </w:t>
      </w:r>
      <w:r w:rsidRPr="006C39B2">
        <w:rPr>
          <w:kern w:val="0"/>
          <w:sz w:val="28"/>
          <w:szCs w:val="28"/>
          <w:lang w:val="uk-UA"/>
        </w:rPr>
        <w:t>начальника Управління</w:t>
      </w:r>
      <w:r w:rsidR="002060B7" w:rsidRPr="006C39B2">
        <w:rPr>
          <w:kern w:val="0"/>
          <w:sz w:val="28"/>
          <w:szCs w:val="28"/>
          <w:lang w:val="uk-UA"/>
        </w:rPr>
        <w:t xml:space="preserve"> розглядає звернення громадян, звернення та запити народних депутатів України;</w:t>
      </w:r>
    </w:p>
    <w:p w:rsidR="002060B7" w:rsidRPr="006C39B2" w:rsidRDefault="00FB71F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34" w:name="n141"/>
      <w:bookmarkStart w:id="35" w:name="n51"/>
      <w:bookmarkEnd w:id="34"/>
      <w:bookmarkEnd w:id="35"/>
      <w:r w:rsidRPr="006C39B2">
        <w:rPr>
          <w:kern w:val="0"/>
          <w:sz w:val="28"/>
          <w:szCs w:val="28"/>
          <w:lang w:val="uk-UA"/>
        </w:rPr>
        <w:t>23) </w:t>
      </w:r>
      <w:r w:rsidR="002060B7" w:rsidRPr="006C39B2">
        <w:rPr>
          <w:kern w:val="0"/>
          <w:sz w:val="28"/>
          <w:szCs w:val="28"/>
          <w:lang w:val="uk-UA"/>
        </w:rPr>
        <w:t xml:space="preserve">здійснює заходи, спрямовані на підвищення рівня правових знань працівників </w:t>
      </w:r>
      <w:r w:rsidR="00C44170" w:rsidRPr="006C39B2">
        <w:rPr>
          <w:kern w:val="0"/>
          <w:sz w:val="28"/>
          <w:szCs w:val="28"/>
          <w:lang w:val="uk-UA"/>
        </w:rPr>
        <w:t>Управління</w:t>
      </w:r>
      <w:r w:rsidR="002060B7" w:rsidRPr="006C39B2">
        <w:rPr>
          <w:kern w:val="0"/>
          <w:sz w:val="28"/>
          <w:szCs w:val="28"/>
          <w:lang w:val="uk-UA"/>
        </w:rPr>
        <w:t>;</w:t>
      </w:r>
    </w:p>
    <w:p w:rsidR="002060B7" w:rsidRPr="006C39B2" w:rsidRDefault="00FB71F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36" w:name="n52"/>
      <w:bookmarkEnd w:id="36"/>
      <w:r w:rsidRPr="006C39B2">
        <w:rPr>
          <w:kern w:val="0"/>
          <w:sz w:val="28"/>
          <w:szCs w:val="28"/>
          <w:lang w:val="uk-UA"/>
        </w:rPr>
        <w:t>24) </w:t>
      </w:r>
      <w:r w:rsidR="002060B7" w:rsidRPr="006C39B2">
        <w:rPr>
          <w:kern w:val="0"/>
          <w:sz w:val="28"/>
          <w:szCs w:val="28"/>
          <w:lang w:val="uk-UA"/>
        </w:rPr>
        <w:t xml:space="preserve">забезпечує в установленому порядку представлення інтересів </w:t>
      </w:r>
      <w:r w:rsidR="00C44170" w:rsidRPr="006C39B2">
        <w:rPr>
          <w:kern w:val="0"/>
          <w:sz w:val="28"/>
          <w:szCs w:val="28"/>
          <w:lang w:val="uk-UA"/>
        </w:rPr>
        <w:t>Управління</w:t>
      </w:r>
      <w:r w:rsidR="002060B7" w:rsidRPr="006C39B2">
        <w:rPr>
          <w:kern w:val="0"/>
          <w:sz w:val="28"/>
          <w:szCs w:val="28"/>
          <w:lang w:val="uk-UA"/>
        </w:rPr>
        <w:t xml:space="preserve"> в судах та інших органах.</w:t>
      </w:r>
    </w:p>
    <w:p w:rsidR="002060B7" w:rsidRPr="006C39B2" w:rsidRDefault="005D0007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37" w:name="n53"/>
      <w:bookmarkEnd w:id="37"/>
      <w:r w:rsidRPr="006C39B2">
        <w:rPr>
          <w:kern w:val="0"/>
          <w:sz w:val="28"/>
          <w:szCs w:val="28"/>
          <w:lang w:val="uk-UA"/>
        </w:rPr>
        <w:t>9</w:t>
      </w:r>
      <w:r w:rsidR="002060B7" w:rsidRPr="006C39B2">
        <w:rPr>
          <w:kern w:val="0"/>
          <w:sz w:val="28"/>
          <w:szCs w:val="28"/>
          <w:lang w:val="uk-UA"/>
        </w:rPr>
        <w:t>.</w:t>
      </w:r>
      <w:bookmarkStart w:id="38" w:name="n76"/>
      <w:bookmarkEnd w:id="38"/>
      <w:r w:rsidR="00FB71FA" w:rsidRPr="006C39B2">
        <w:rPr>
          <w:kern w:val="0"/>
          <w:sz w:val="28"/>
          <w:szCs w:val="28"/>
          <w:lang w:val="uk-UA"/>
        </w:rPr>
        <w:t> </w:t>
      </w:r>
      <w:r w:rsidR="002060B7" w:rsidRPr="006C39B2">
        <w:rPr>
          <w:kern w:val="0"/>
          <w:sz w:val="28"/>
          <w:szCs w:val="28"/>
          <w:lang w:val="uk-UA"/>
        </w:rPr>
        <w:t xml:space="preserve">Покладення на </w:t>
      </w:r>
      <w:r w:rsidR="00717888" w:rsidRPr="006C39B2">
        <w:rPr>
          <w:kern w:val="0"/>
          <w:sz w:val="28"/>
          <w:szCs w:val="28"/>
          <w:lang w:val="uk-UA"/>
        </w:rPr>
        <w:t>відділ юридичного забезпечення</w:t>
      </w:r>
      <w:r w:rsidR="00DE5F97" w:rsidRPr="006C39B2">
        <w:rPr>
          <w:kern w:val="0"/>
          <w:sz w:val="28"/>
          <w:szCs w:val="28"/>
          <w:lang w:val="uk-UA"/>
        </w:rPr>
        <w:t xml:space="preserve"> обов’</w:t>
      </w:r>
      <w:r w:rsidR="002060B7" w:rsidRPr="006C39B2">
        <w:rPr>
          <w:kern w:val="0"/>
          <w:sz w:val="28"/>
          <w:szCs w:val="28"/>
          <w:lang w:val="uk-UA"/>
        </w:rPr>
        <w:t xml:space="preserve">язків, що не належать або виходять за межі </w:t>
      </w:r>
      <w:r w:rsidR="00760CC9" w:rsidRPr="006C39B2">
        <w:rPr>
          <w:kern w:val="0"/>
          <w:sz w:val="28"/>
          <w:szCs w:val="28"/>
          <w:lang w:val="uk-UA"/>
        </w:rPr>
        <w:t>його</w:t>
      </w:r>
      <w:r w:rsidR="002060B7" w:rsidRPr="006C39B2">
        <w:rPr>
          <w:kern w:val="0"/>
          <w:sz w:val="28"/>
          <w:szCs w:val="28"/>
          <w:lang w:val="uk-UA"/>
        </w:rPr>
        <w:t xml:space="preserve"> компетенції, не допускається.</w:t>
      </w:r>
    </w:p>
    <w:p w:rsidR="002060B7" w:rsidRPr="006C39B2" w:rsidRDefault="005D0007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39" w:name="n136"/>
      <w:bookmarkStart w:id="40" w:name="n83"/>
      <w:bookmarkEnd w:id="39"/>
      <w:bookmarkEnd w:id="40"/>
      <w:r w:rsidRPr="006C39B2">
        <w:rPr>
          <w:kern w:val="0"/>
          <w:sz w:val="28"/>
          <w:szCs w:val="28"/>
          <w:lang w:val="uk-UA"/>
        </w:rPr>
        <w:t>1</w:t>
      </w:r>
      <w:r w:rsidR="00A527E7" w:rsidRPr="006C39B2">
        <w:rPr>
          <w:kern w:val="0"/>
          <w:sz w:val="28"/>
          <w:szCs w:val="28"/>
          <w:lang w:val="uk-UA"/>
        </w:rPr>
        <w:t>0</w:t>
      </w:r>
      <w:r w:rsidR="00FB71FA" w:rsidRPr="006C39B2">
        <w:rPr>
          <w:kern w:val="0"/>
          <w:sz w:val="28"/>
          <w:szCs w:val="28"/>
          <w:lang w:val="uk-UA"/>
        </w:rPr>
        <w:t>. </w:t>
      </w:r>
      <w:r w:rsidR="004B5795" w:rsidRPr="006C39B2">
        <w:rPr>
          <w:kern w:val="0"/>
          <w:sz w:val="28"/>
          <w:szCs w:val="28"/>
          <w:lang w:val="uk-UA"/>
        </w:rPr>
        <w:t>Відділ юридичного забезпечення</w:t>
      </w:r>
      <w:r w:rsidR="002060B7" w:rsidRPr="006C39B2">
        <w:rPr>
          <w:kern w:val="0"/>
          <w:sz w:val="28"/>
          <w:szCs w:val="28"/>
          <w:lang w:val="uk-UA"/>
        </w:rPr>
        <w:t xml:space="preserve"> має право:</w:t>
      </w:r>
    </w:p>
    <w:p w:rsidR="002060B7" w:rsidRPr="006C39B2" w:rsidRDefault="002060B7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41" w:name="n84"/>
      <w:bookmarkEnd w:id="41"/>
      <w:r w:rsidRPr="006C39B2">
        <w:rPr>
          <w:kern w:val="0"/>
          <w:sz w:val="28"/>
          <w:szCs w:val="28"/>
          <w:lang w:val="uk-UA"/>
        </w:rPr>
        <w:t>1)</w:t>
      </w:r>
      <w:r w:rsidR="00FB71FA" w:rsidRPr="006C39B2">
        <w:rPr>
          <w:kern w:val="0"/>
          <w:sz w:val="28"/>
          <w:szCs w:val="28"/>
          <w:lang w:val="uk-UA"/>
        </w:rPr>
        <w:t> </w:t>
      </w:r>
      <w:r w:rsidRPr="006C39B2">
        <w:rPr>
          <w:kern w:val="0"/>
          <w:sz w:val="28"/>
          <w:szCs w:val="28"/>
          <w:lang w:val="uk-UA"/>
        </w:rPr>
        <w:t xml:space="preserve">перевіряти дотримання законності структурними підрозділами </w:t>
      </w:r>
      <w:r w:rsidR="00760CC9" w:rsidRPr="006C39B2">
        <w:rPr>
          <w:kern w:val="0"/>
          <w:sz w:val="28"/>
          <w:szCs w:val="28"/>
          <w:lang w:val="uk-UA"/>
        </w:rPr>
        <w:t>Управління</w:t>
      </w:r>
      <w:r w:rsidRPr="006C39B2">
        <w:rPr>
          <w:kern w:val="0"/>
          <w:sz w:val="28"/>
          <w:szCs w:val="28"/>
          <w:lang w:val="uk-UA"/>
        </w:rPr>
        <w:t>;</w:t>
      </w:r>
    </w:p>
    <w:p w:rsidR="002060B7" w:rsidRPr="006C39B2" w:rsidRDefault="00FB71F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42" w:name="n85"/>
      <w:bookmarkEnd w:id="42"/>
      <w:r w:rsidRPr="006C39B2">
        <w:rPr>
          <w:kern w:val="0"/>
          <w:sz w:val="28"/>
          <w:szCs w:val="28"/>
          <w:lang w:val="uk-UA"/>
        </w:rPr>
        <w:t>2) </w:t>
      </w:r>
      <w:r w:rsidR="00DE5F97" w:rsidRPr="006C39B2">
        <w:rPr>
          <w:kern w:val="0"/>
          <w:sz w:val="28"/>
          <w:szCs w:val="28"/>
          <w:lang w:val="uk-UA"/>
        </w:rPr>
        <w:t>одержувати в установленому порядку для виконання покладених на нього завдань необхідні документи, інформацію, довідки, розрахунки, інші матеріали від посадових осіб територіальних органів</w:t>
      </w:r>
      <w:r w:rsidR="008F066A" w:rsidRPr="006C39B2">
        <w:rPr>
          <w:kern w:val="0"/>
          <w:sz w:val="28"/>
          <w:szCs w:val="28"/>
          <w:lang w:val="uk-UA"/>
        </w:rPr>
        <w:t>.</w:t>
      </w:r>
    </w:p>
    <w:p w:rsidR="008F066A" w:rsidRPr="006C39B2" w:rsidRDefault="008F066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r w:rsidRPr="006C39B2">
        <w:rPr>
          <w:sz w:val="28"/>
          <w:szCs w:val="28"/>
          <w:shd w:val="clear" w:color="auto" w:fill="FFFFFF"/>
          <w:lang w:val="uk-UA"/>
        </w:rPr>
        <w:lastRenderedPageBreak/>
        <w:t>З метою забезпечення своєчасного виконання завдань, які потребують оперативного вжиття відповідни</w:t>
      </w:r>
      <w:r w:rsidR="001B7777">
        <w:rPr>
          <w:sz w:val="28"/>
          <w:szCs w:val="28"/>
          <w:shd w:val="clear" w:color="auto" w:fill="FFFFFF"/>
          <w:lang w:val="uk-UA"/>
        </w:rPr>
        <w:t>х заходів, посадові особи зобов’</w:t>
      </w:r>
      <w:r w:rsidRPr="006C39B2">
        <w:rPr>
          <w:sz w:val="28"/>
          <w:szCs w:val="28"/>
          <w:shd w:val="clear" w:color="auto" w:fill="FFFFFF"/>
          <w:lang w:val="uk-UA"/>
        </w:rPr>
        <w:t xml:space="preserve">язані невідкладно подавати необхідні матеріали на вимогу </w:t>
      </w:r>
      <w:r w:rsidR="00DE5F97" w:rsidRPr="006C39B2">
        <w:rPr>
          <w:kern w:val="0"/>
          <w:sz w:val="28"/>
          <w:szCs w:val="28"/>
          <w:lang w:val="uk-UA"/>
        </w:rPr>
        <w:t>відділу юридичного забезпечення</w:t>
      </w:r>
      <w:r w:rsidRPr="006C39B2">
        <w:rPr>
          <w:sz w:val="28"/>
          <w:szCs w:val="28"/>
          <w:shd w:val="clear" w:color="auto" w:fill="FFFFFF"/>
          <w:lang w:val="uk-UA"/>
        </w:rPr>
        <w:t>;</w:t>
      </w:r>
    </w:p>
    <w:p w:rsidR="002060B7" w:rsidRPr="006C39B2" w:rsidRDefault="00FB71F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43" w:name="n86"/>
      <w:bookmarkEnd w:id="43"/>
      <w:r w:rsidRPr="006C39B2">
        <w:rPr>
          <w:kern w:val="0"/>
          <w:sz w:val="28"/>
          <w:szCs w:val="28"/>
          <w:lang w:val="uk-UA"/>
        </w:rPr>
        <w:t>3) </w:t>
      </w:r>
      <w:r w:rsidR="00DE5F97" w:rsidRPr="006C39B2">
        <w:rPr>
          <w:kern w:val="0"/>
          <w:sz w:val="28"/>
          <w:szCs w:val="28"/>
          <w:lang w:val="uk-UA"/>
        </w:rPr>
        <w:t>залучати за згодою керівників структурних Управління спеціалістів з метою підготовки проектів нормативно-правових актів та інших документів, а також розроблення і здійснення заходів, які проводяться відділом юридичного забезпечення відповідно до покладених на нього завдань</w:t>
      </w:r>
      <w:r w:rsidR="002060B7" w:rsidRPr="006C39B2">
        <w:rPr>
          <w:kern w:val="0"/>
          <w:sz w:val="28"/>
          <w:szCs w:val="28"/>
          <w:lang w:val="uk-UA"/>
        </w:rPr>
        <w:t>;</w:t>
      </w:r>
    </w:p>
    <w:p w:rsidR="002060B7" w:rsidRPr="006C39B2" w:rsidRDefault="00FB71FA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44" w:name="n87"/>
      <w:bookmarkEnd w:id="44"/>
      <w:r w:rsidRPr="006C39B2">
        <w:rPr>
          <w:kern w:val="0"/>
          <w:sz w:val="28"/>
          <w:szCs w:val="28"/>
          <w:lang w:val="uk-UA"/>
        </w:rPr>
        <w:t>4) </w:t>
      </w:r>
      <w:r w:rsidR="00DE5F97" w:rsidRPr="006C39B2">
        <w:rPr>
          <w:kern w:val="0"/>
          <w:sz w:val="28"/>
          <w:szCs w:val="28"/>
          <w:lang w:val="uk-UA"/>
        </w:rPr>
        <w:t>інформувати начальника Управління про покладення на відділ юридичного забезпечення обов’язків, що виходять за межі його компетенції, а також про випадки неподання або несвоєчасного подання на вимогу відділу юридичного забезпечення необхідних матеріалів посадовими особами територіальних органів</w:t>
      </w:r>
      <w:r w:rsidR="002060B7" w:rsidRPr="006C39B2">
        <w:rPr>
          <w:kern w:val="0"/>
          <w:sz w:val="28"/>
          <w:szCs w:val="28"/>
          <w:lang w:val="uk-UA"/>
        </w:rPr>
        <w:t>.</w:t>
      </w:r>
    </w:p>
    <w:p w:rsidR="002060B7" w:rsidRPr="006C39B2" w:rsidRDefault="002060B7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45" w:name="n88"/>
      <w:bookmarkStart w:id="46" w:name="n89"/>
      <w:bookmarkEnd w:id="45"/>
      <w:bookmarkEnd w:id="46"/>
      <w:r w:rsidRPr="006C39B2">
        <w:rPr>
          <w:kern w:val="0"/>
          <w:sz w:val="28"/>
          <w:szCs w:val="28"/>
          <w:lang w:val="uk-UA"/>
        </w:rPr>
        <w:t>1</w:t>
      </w:r>
      <w:r w:rsidR="00A527E7" w:rsidRPr="006C39B2">
        <w:rPr>
          <w:kern w:val="0"/>
          <w:sz w:val="28"/>
          <w:szCs w:val="28"/>
          <w:lang w:val="uk-UA"/>
        </w:rPr>
        <w:t>1</w:t>
      </w:r>
      <w:r w:rsidR="00FB71FA" w:rsidRPr="006C39B2">
        <w:rPr>
          <w:kern w:val="0"/>
          <w:sz w:val="28"/>
          <w:szCs w:val="28"/>
          <w:lang w:val="uk-UA"/>
        </w:rPr>
        <w:t>. </w:t>
      </w:r>
      <w:r w:rsidR="00DE5F97" w:rsidRPr="006C39B2">
        <w:rPr>
          <w:kern w:val="0"/>
          <w:sz w:val="28"/>
          <w:szCs w:val="28"/>
          <w:lang w:val="uk-UA"/>
        </w:rPr>
        <w:t>Управління зобов’язане створювати умови для належної роботи і підвищення кваліфікації працівників відділу юридичного забезпечення, забезпечувати їх окремим приміщенням, телефонним та електронним зв’язком, сучасними комп’ютерами та оргтехнікою, транспортом для виконання службових обов’язків, нормативно-правовими актами і довідковими матеріалами, іншими посібниками та літературою з правових питань, електронною системою інформаці</w:t>
      </w:r>
      <w:bookmarkStart w:id="47" w:name="_GoBack"/>
      <w:bookmarkEnd w:id="47"/>
      <w:r w:rsidR="00DE5F97" w:rsidRPr="006C39B2">
        <w:rPr>
          <w:kern w:val="0"/>
          <w:sz w:val="28"/>
          <w:szCs w:val="28"/>
          <w:lang w:val="uk-UA"/>
        </w:rPr>
        <w:t>йно-правового забезпечення, а також доступом до інформаційних баз</w:t>
      </w:r>
      <w:r w:rsidRPr="006C39B2">
        <w:rPr>
          <w:kern w:val="0"/>
          <w:sz w:val="28"/>
          <w:szCs w:val="28"/>
          <w:lang w:val="uk-UA"/>
        </w:rPr>
        <w:t>.</w:t>
      </w:r>
    </w:p>
    <w:p w:rsidR="002060B7" w:rsidRPr="006C39B2" w:rsidRDefault="00A527E7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48" w:name="n90"/>
      <w:bookmarkStart w:id="49" w:name="n91"/>
      <w:bookmarkEnd w:id="48"/>
      <w:bookmarkEnd w:id="49"/>
      <w:r w:rsidRPr="006C39B2">
        <w:rPr>
          <w:kern w:val="0"/>
          <w:sz w:val="28"/>
          <w:szCs w:val="28"/>
          <w:lang w:val="uk-UA"/>
        </w:rPr>
        <w:t>12</w:t>
      </w:r>
      <w:r w:rsidR="00FB71FA" w:rsidRPr="006C39B2">
        <w:rPr>
          <w:kern w:val="0"/>
          <w:sz w:val="28"/>
          <w:szCs w:val="28"/>
          <w:lang w:val="uk-UA"/>
        </w:rPr>
        <w:t>. </w:t>
      </w:r>
      <w:r w:rsidR="002060B7" w:rsidRPr="006C39B2">
        <w:rPr>
          <w:kern w:val="0"/>
          <w:sz w:val="28"/>
          <w:szCs w:val="28"/>
          <w:lang w:val="uk-UA"/>
        </w:rPr>
        <w:t xml:space="preserve">На посаду </w:t>
      </w:r>
      <w:r w:rsidR="00E46310" w:rsidRPr="006C39B2">
        <w:rPr>
          <w:kern w:val="0"/>
          <w:sz w:val="28"/>
          <w:szCs w:val="28"/>
          <w:lang w:val="uk-UA"/>
        </w:rPr>
        <w:t>начальника</w:t>
      </w:r>
      <w:r w:rsidR="006C39B2" w:rsidRPr="006C39B2">
        <w:rPr>
          <w:kern w:val="0"/>
          <w:sz w:val="28"/>
          <w:szCs w:val="28"/>
          <w:lang w:val="uk-UA"/>
        </w:rPr>
        <w:t xml:space="preserve">, головного спеціаліста, </w:t>
      </w:r>
      <w:r w:rsidR="00EA000B" w:rsidRPr="006C39B2">
        <w:rPr>
          <w:kern w:val="0"/>
          <w:sz w:val="28"/>
          <w:szCs w:val="28"/>
          <w:lang w:val="uk-UA"/>
        </w:rPr>
        <w:t xml:space="preserve">провідного </w:t>
      </w:r>
      <w:r w:rsidR="002060B7" w:rsidRPr="006C39B2">
        <w:rPr>
          <w:kern w:val="0"/>
          <w:sz w:val="28"/>
          <w:szCs w:val="28"/>
          <w:lang w:val="uk-UA"/>
        </w:rPr>
        <w:t xml:space="preserve">спеціаліста </w:t>
      </w:r>
      <w:r w:rsidR="006C39B2" w:rsidRPr="006C39B2">
        <w:rPr>
          <w:kern w:val="0"/>
          <w:sz w:val="28"/>
          <w:szCs w:val="28"/>
          <w:lang w:val="uk-UA"/>
        </w:rPr>
        <w:t xml:space="preserve">або спеціаліста </w:t>
      </w:r>
      <w:r w:rsidR="00E46310" w:rsidRPr="006C39B2">
        <w:rPr>
          <w:kern w:val="0"/>
          <w:sz w:val="28"/>
          <w:szCs w:val="28"/>
          <w:lang w:val="uk-UA"/>
        </w:rPr>
        <w:t>відділу юридичного забезпечення Управління</w:t>
      </w:r>
      <w:r w:rsidR="002060B7" w:rsidRPr="006C39B2">
        <w:rPr>
          <w:kern w:val="0"/>
          <w:sz w:val="28"/>
          <w:szCs w:val="28"/>
          <w:lang w:val="uk-UA"/>
        </w:rPr>
        <w:t xml:space="preserve"> призначається особа, яка відповідає загальним вимогам, установленим </w:t>
      </w:r>
      <w:r w:rsidRPr="006C39B2">
        <w:rPr>
          <w:kern w:val="0"/>
          <w:sz w:val="28"/>
          <w:szCs w:val="28"/>
          <w:lang w:val="uk-UA"/>
        </w:rPr>
        <w:t xml:space="preserve"> </w:t>
      </w:r>
      <w:hyperlink r:id="rId13" w:tgtFrame="_blank" w:history="1">
        <w:r w:rsidR="002060B7" w:rsidRPr="006C39B2">
          <w:rPr>
            <w:kern w:val="0"/>
            <w:sz w:val="28"/>
            <w:szCs w:val="28"/>
            <w:lang w:val="uk-UA"/>
          </w:rPr>
          <w:t>Законом України</w:t>
        </w:r>
      </w:hyperlink>
      <w:r w:rsidRPr="006C39B2">
        <w:rPr>
          <w:kern w:val="0"/>
          <w:sz w:val="28"/>
          <w:szCs w:val="28"/>
          <w:lang w:val="uk-UA"/>
        </w:rPr>
        <w:t xml:space="preserve"> </w:t>
      </w:r>
      <w:r w:rsidR="00E46310" w:rsidRPr="006C39B2">
        <w:rPr>
          <w:kern w:val="0"/>
          <w:sz w:val="28"/>
          <w:szCs w:val="28"/>
          <w:lang w:val="uk-UA"/>
        </w:rPr>
        <w:t> «Про державну службу»</w:t>
      </w:r>
      <w:r w:rsidR="002060B7" w:rsidRPr="006C39B2">
        <w:rPr>
          <w:kern w:val="0"/>
          <w:sz w:val="28"/>
          <w:szCs w:val="28"/>
          <w:lang w:val="uk-UA"/>
        </w:rPr>
        <w:t xml:space="preserve">, та спеціальним вимогам, визначеним </w:t>
      </w:r>
      <w:r w:rsidR="005D0007" w:rsidRPr="006C39B2">
        <w:rPr>
          <w:kern w:val="0"/>
          <w:sz w:val="28"/>
          <w:szCs w:val="28"/>
          <w:lang w:val="uk-UA"/>
        </w:rPr>
        <w:t>начальником Управління</w:t>
      </w:r>
      <w:r w:rsidR="002060B7" w:rsidRPr="006C39B2">
        <w:rPr>
          <w:kern w:val="0"/>
          <w:sz w:val="28"/>
          <w:szCs w:val="28"/>
          <w:lang w:val="uk-UA"/>
        </w:rPr>
        <w:t xml:space="preserve"> з урахуванням р</w:t>
      </w:r>
      <w:r w:rsidR="004F6603" w:rsidRPr="006C39B2">
        <w:rPr>
          <w:kern w:val="0"/>
          <w:sz w:val="28"/>
          <w:szCs w:val="28"/>
          <w:lang w:val="uk-UA"/>
        </w:rPr>
        <w:t>екомендацій, затверджених Національним аген</w:t>
      </w:r>
      <w:r w:rsidR="00321CE0" w:rsidRPr="006C39B2">
        <w:rPr>
          <w:kern w:val="0"/>
          <w:sz w:val="28"/>
          <w:szCs w:val="28"/>
          <w:lang w:val="uk-UA"/>
        </w:rPr>
        <w:t>т</w:t>
      </w:r>
      <w:r w:rsidR="004F6603" w:rsidRPr="006C39B2">
        <w:rPr>
          <w:kern w:val="0"/>
          <w:sz w:val="28"/>
          <w:szCs w:val="28"/>
          <w:lang w:val="uk-UA"/>
        </w:rPr>
        <w:t>ством України з питань державної служби</w:t>
      </w:r>
      <w:r w:rsidR="005D0007" w:rsidRPr="006C39B2">
        <w:rPr>
          <w:kern w:val="0"/>
          <w:sz w:val="28"/>
          <w:szCs w:val="28"/>
          <w:lang w:val="uk-UA"/>
        </w:rPr>
        <w:t>.</w:t>
      </w:r>
    </w:p>
    <w:p w:rsidR="002060B7" w:rsidRPr="006C39B2" w:rsidRDefault="00A527E7" w:rsidP="00C71579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bookmarkStart w:id="50" w:name="n118"/>
      <w:bookmarkStart w:id="51" w:name="n92"/>
      <w:bookmarkEnd w:id="50"/>
      <w:bookmarkEnd w:id="51"/>
      <w:r w:rsidRPr="006C39B2">
        <w:rPr>
          <w:kern w:val="0"/>
          <w:sz w:val="28"/>
          <w:szCs w:val="28"/>
          <w:lang w:val="uk-UA"/>
        </w:rPr>
        <w:t>13</w:t>
      </w:r>
      <w:r w:rsidR="00FB71FA" w:rsidRPr="006C39B2">
        <w:rPr>
          <w:kern w:val="0"/>
          <w:sz w:val="28"/>
          <w:szCs w:val="28"/>
          <w:lang w:val="uk-UA"/>
        </w:rPr>
        <w:t>. </w:t>
      </w:r>
      <w:r w:rsidR="008F066A" w:rsidRPr="006C39B2">
        <w:rPr>
          <w:kern w:val="0"/>
          <w:sz w:val="28"/>
          <w:szCs w:val="28"/>
          <w:lang w:val="uk-UA"/>
        </w:rPr>
        <w:t xml:space="preserve">Начальник відділу юридичного </w:t>
      </w:r>
      <w:r w:rsidR="00E46310" w:rsidRPr="006C39B2">
        <w:rPr>
          <w:kern w:val="0"/>
          <w:sz w:val="28"/>
          <w:szCs w:val="28"/>
          <w:lang w:val="uk-UA"/>
        </w:rPr>
        <w:t>забезпечення</w:t>
      </w:r>
      <w:r w:rsidR="002060B7" w:rsidRPr="006C39B2">
        <w:rPr>
          <w:kern w:val="0"/>
          <w:sz w:val="28"/>
          <w:szCs w:val="28"/>
          <w:lang w:val="uk-UA"/>
        </w:rPr>
        <w:t>:</w:t>
      </w:r>
    </w:p>
    <w:p w:rsidR="002060B7" w:rsidRPr="006C39B2" w:rsidRDefault="002060B7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r w:rsidRPr="006C39B2">
        <w:rPr>
          <w:kern w:val="0"/>
          <w:sz w:val="28"/>
          <w:szCs w:val="28"/>
          <w:lang w:val="uk-UA"/>
        </w:rPr>
        <w:t>1</w:t>
      </w:r>
      <w:r w:rsidR="00FB71FA" w:rsidRPr="006C39B2">
        <w:rPr>
          <w:kern w:val="0"/>
          <w:sz w:val="28"/>
          <w:szCs w:val="28"/>
          <w:lang w:val="uk-UA"/>
        </w:rPr>
        <w:t>) </w:t>
      </w:r>
      <w:r w:rsidRPr="006C39B2">
        <w:rPr>
          <w:kern w:val="0"/>
          <w:sz w:val="28"/>
          <w:szCs w:val="28"/>
          <w:lang w:val="uk-UA"/>
        </w:rPr>
        <w:t xml:space="preserve">забезпечує виконання завдань, покладених на </w:t>
      </w:r>
      <w:r w:rsidR="00E46310" w:rsidRPr="006C39B2">
        <w:rPr>
          <w:kern w:val="0"/>
          <w:sz w:val="28"/>
          <w:szCs w:val="28"/>
          <w:lang w:val="uk-UA"/>
        </w:rPr>
        <w:t>відділ юридичного забезпечення</w:t>
      </w:r>
      <w:r w:rsidRPr="006C39B2">
        <w:rPr>
          <w:kern w:val="0"/>
          <w:sz w:val="28"/>
          <w:szCs w:val="28"/>
          <w:lang w:val="uk-UA"/>
        </w:rPr>
        <w:t>;</w:t>
      </w:r>
    </w:p>
    <w:p w:rsidR="002060B7" w:rsidRPr="006C39B2" w:rsidRDefault="005D0007" w:rsidP="00A527E7">
      <w:pPr>
        <w:shd w:val="clear" w:color="auto" w:fill="FFFFFF"/>
        <w:tabs>
          <w:tab w:val="left" w:pos="1701"/>
        </w:tabs>
        <w:suppressAutoHyphens w:val="0"/>
        <w:spacing w:after="240"/>
        <w:ind w:firstLine="567"/>
        <w:jc w:val="both"/>
        <w:rPr>
          <w:kern w:val="0"/>
          <w:sz w:val="28"/>
          <w:szCs w:val="28"/>
          <w:lang w:val="uk-UA"/>
        </w:rPr>
      </w:pPr>
      <w:r w:rsidRPr="006C39B2">
        <w:rPr>
          <w:kern w:val="0"/>
          <w:sz w:val="28"/>
          <w:szCs w:val="28"/>
          <w:lang w:val="uk-UA"/>
        </w:rPr>
        <w:t>2</w:t>
      </w:r>
      <w:r w:rsidR="00FB71FA" w:rsidRPr="006C39B2">
        <w:rPr>
          <w:kern w:val="0"/>
          <w:sz w:val="28"/>
          <w:szCs w:val="28"/>
          <w:lang w:val="uk-UA"/>
        </w:rPr>
        <w:t>) </w:t>
      </w:r>
      <w:r w:rsidR="002060B7" w:rsidRPr="006C39B2">
        <w:rPr>
          <w:kern w:val="0"/>
          <w:sz w:val="28"/>
          <w:szCs w:val="28"/>
          <w:lang w:val="uk-UA"/>
        </w:rPr>
        <w:t xml:space="preserve">подає пропозиції </w:t>
      </w:r>
      <w:r w:rsidRPr="006C39B2">
        <w:rPr>
          <w:kern w:val="0"/>
          <w:sz w:val="28"/>
          <w:szCs w:val="28"/>
          <w:lang w:val="uk-UA"/>
        </w:rPr>
        <w:t>начальнику Управління</w:t>
      </w:r>
      <w:r w:rsidR="002060B7" w:rsidRPr="006C39B2">
        <w:rPr>
          <w:kern w:val="0"/>
          <w:sz w:val="28"/>
          <w:szCs w:val="28"/>
          <w:lang w:val="uk-UA"/>
        </w:rPr>
        <w:t xml:space="preserve"> щодо прийняття на роботу, переведення, звільнення працівників </w:t>
      </w:r>
      <w:r w:rsidR="00E46310" w:rsidRPr="006C39B2">
        <w:rPr>
          <w:kern w:val="0"/>
          <w:sz w:val="28"/>
          <w:szCs w:val="28"/>
          <w:lang w:val="uk-UA"/>
        </w:rPr>
        <w:t>відділу юридичного забезпечення</w:t>
      </w:r>
      <w:r w:rsidR="002060B7" w:rsidRPr="006C39B2">
        <w:rPr>
          <w:kern w:val="0"/>
          <w:sz w:val="28"/>
          <w:szCs w:val="28"/>
          <w:lang w:val="uk-UA"/>
        </w:rPr>
        <w:t>, їх заохочення або притягнення до відповідальності згідно із законодавством.</w:t>
      </w:r>
    </w:p>
    <w:p w:rsidR="004F6603" w:rsidRPr="006C39B2" w:rsidRDefault="004F6603" w:rsidP="00A527E7">
      <w:pPr>
        <w:shd w:val="clear" w:color="auto" w:fill="FFFFFF"/>
        <w:tabs>
          <w:tab w:val="left" w:pos="1701"/>
        </w:tabs>
        <w:suppressAutoHyphens w:val="0"/>
        <w:spacing w:after="240"/>
        <w:jc w:val="center"/>
        <w:rPr>
          <w:kern w:val="0"/>
          <w:sz w:val="28"/>
          <w:szCs w:val="28"/>
          <w:lang w:val="uk-UA"/>
        </w:rPr>
      </w:pPr>
      <w:r w:rsidRPr="006C39B2">
        <w:rPr>
          <w:kern w:val="0"/>
          <w:sz w:val="28"/>
          <w:szCs w:val="28"/>
          <w:lang w:val="uk-UA"/>
        </w:rPr>
        <w:t>___________________________</w:t>
      </w:r>
    </w:p>
    <w:p w:rsidR="00FB71FA" w:rsidRPr="006C39B2" w:rsidRDefault="00FB71FA" w:rsidP="00A527E7">
      <w:pPr>
        <w:shd w:val="clear" w:color="auto" w:fill="FFFFFF"/>
        <w:tabs>
          <w:tab w:val="left" w:pos="1701"/>
        </w:tabs>
        <w:suppressAutoHyphens w:val="0"/>
        <w:jc w:val="both"/>
        <w:rPr>
          <w:kern w:val="0"/>
          <w:sz w:val="28"/>
          <w:szCs w:val="28"/>
          <w:lang w:val="uk-UA"/>
        </w:rPr>
      </w:pPr>
    </w:p>
    <w:p w:rsidR="004F6603" w:rsidRPr="006C39B2" w:rsidRDefault="00FB71FA" w:rsidP="00A527E7">
      <w:pPr>
        <w:shd w:val="clear" w:color="auto" w:fill="FFFFFF"/>
        <w:tabs>
          <w:tab w:val="left" w:pos="1701"/>
        </w:tabs>
        <w:suppressAutoHyphens w:val="0"/>
        <w:jc w:val="both"/>
        <w:rPr>
          <w:kern w:val="0"/>
          <w:sz w:val="28"/>
          <w:szCs w:val="28"/>
          <w:lang w:val="uk-UA"/>
        </w:rPr>
      </w:pPr>
      <w:r w:rsidRPr="006C39B2">
        <w:rPr>
          <w:kern w:val="0"/>
          <w:sz w:val="28"/>
          <w:szCs w:val="28"/>
          <w:lang w:val="uk-UA"/>
        </w:rPr>
        <w:t xml:space="preserve">Начальник відділу </w:t>
      </w:r>
      <w:r w:rsidR="004F6603" w:rsidRPr="006C39B2">
        <w:rPr>
          <w:kern w:val="0"/>
          <w:sz w:val="28"/>
          <w:szCs w:val="28"/>
          <w:lang w:val="uk-UA"/>
        </w:rPr>
        <w:t>юридичного забезпечення</w:t>
      </w:r>
    </w:p>
    <w:p w:rsidR="004F6603" w:rsidRPr="006C39B2" w:rsidRDefault="004F6603" w:rsidP="00A527E7">
      <w:pPr>
        <w:shd w:val="clear" w:color="auto" w:fill="FFFFFF"/>
        <w:tabs>
          <w:tab w:val="left" w:pos="1701"/>
        </w:tabs>
        <w:suppressAutoHyphens w:val="0"/>
        <w:jc w:val="both"/>
        <w:rPr>
          <w:kern w:val="0"/>
          <w:sz w:val="28"/>
          <w:szCs w:val="28"/>
          <w:lang w:val="uk-UA"/>
        </w:rPr>
      </w:pPr>
      <w:r w:rsidRPr="006C39B2">
        <w:rPr>
          <w:kern w:val="0"/>
          <w:sz w:val="28"/>
          <w:szCs w:val="28"/>
          <w:lang w:val="uk-UA"/>
        </w:rPr>
        <w:t>Управління капітального будівництва</w:t>
      </w:r>
    </w:p>
    <w:p w:rsidR="00EA76F2" w:rsidRPr="006C39B2" w:rsidRDefault="006C39B2" w:rsidP="006C39B2">
      <w:pPr>
        <w:shd w:val="clear" w:color="auto" w:fill="FFFFFF"/>
        <w:tabs>
          <w:tab w:val="left" w:pos="1701"/>
        </w:tabs>
        <w:suppressAutoHyphens w:val="0"/>
        <w:jc w:val="both"/>
        <w:rPr>
          <w:sz w:val="28"/>
          <w:szCs w:val="28"/>
          <w:lang w:val="uk-UA"/>
        </w:rPr>
      </w:pPr>
      <w:r>
        <w:rPr>
          <w:kern w:val="0"/>
          <w:sz w:val="28"/>
          <w:szCs w:val="28"/>
          <w:lang w:val="uk-UA"/>
        </w:rPr>
        <w:t xml:space="preserve">Чернігівської </w:t>
      </w:r>
      <w:r w:rsidR="004F6603" w:rsidRPr="006C39B2">
        <w:rPr>
          <w:kern w:val="0"/>
          <w:sz w:val="28"/>
          <w:szCs w:val="28"/>
          <w:lang w:val="uk-UA"/>
        </w:rPr>
        <w:t>обла</w:t>
      </w:r>
      <w:r>
        <w:rPr>
          <w:kern w:val="0"/>
          <w:sz w:val="28"/>
          <w:szCs w:val="28"/>
          <w:lang w:val="uk-UA"/>
        </w:rPr>
        <w:t>сної державної адміністрації</w:t>
      </w:r>
      <w:r>
        <w:rPr>
          <w:kern w:val="0"/>
          <w:sz w:val="28"/>
          <w:szCs w:val="28"/>
          <w:lang w:val="uk-UA"/>
        </w:rPr>
        <w:tab/>
      </w:r>
      <w:r>
        <w:rPr>
          <w:kern w:val="0"/>
          <w:sz w:val="28"/>
          <w:szCs w:val="28"/>
          <w:lang w:val="uk-UA"/>
        </w:rPr>
        <w:tab/>
      </w:r>
      <w:r w:rsidR="004F6603" w:rsidRPr="006C39B2">
        <w:rPr>
          <w:kern w:val="0"/>
          <w:sz w:val="28"/>
          <w:szCs w:val="28"/>
          <w:lang w:val="uk-UA"/>
        </w:rPr>
        <w:t xml:space="preserve">          </w:t>
      </w:r>
      <w:r w:rsidR="004F6603" w:rsidRPr="006C39B2">
        <w:rPr>
          <w:kern w:val="0"/>
          <w:sz w:val="28"/>
          <w:szCs w:val="28"/>
          <w:lang w:val="uk-UA"/>
        </w:rPr>
        <w:tab/>
      </w:r>
      <w:r>
        <w:rPr>
          <w:kern w:val="0"/>
          <w:sz w:val="28"/>
          <w:szCs w:val="28"/>
          <w:lang w:val="uk-UA"/>
        </w:rPr>
        <w:t xml:space="preserve">       </w:t>
      </w:r>
      <w:r w:rsidR="004F6603" w:rsidRPr="006C39B2">
        <w:rPr>
          <w:kern w:val="0"/>
          <w:sz w:val="28"/>
          <w:szCs w:val="28"/>
          <w:lang w:val="uk-UA"/>
        </w:rPr>
        <w:t xml:space="preserve">Юлія </w:t>
      </w:r>
      <w:r w:rsidR="005C4698" w:rsidRPr="006C39B2">
        <w:rPr>
          <w:kern w:val="0"/>
          <w:sz w:val="28"/>
          <w:szCs w:val="28"/>
          <w:lang w:val="uk-UA"/>
        </w:rPr>
        <w:t>ЛОПАТА</w:t>
      </w:r>
    </w:p>
    <w:sectPr w:rsidR="00EA76F2" w:rsidRPr="006C39B2" w:rsidSect="00E463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1134" w:left="1701" w:header="720" w:footer="720" w:gutter="0"/>
      <w:cols w:space="72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52" w:rsidRDefault="00737252" w:rsidP="0054586D">
      <w:r>
        <w:separator/>
      </w:r>
    </w:p>
  </w:endnote>
  <w:endnote w:type="continuationSeparator" w:id="0">
    <w:p w:rsidR="00737252" w:rsidRDefault="00737252" w:rsidP="0054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22E" w:rsidRDefault="005A622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86D" w:rsidRDefault="0054586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22E" w:rsidRDefault="005A62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52" w:rsidRDefault="00737252" w:rsidP="0054586D">
      <w:r>
        <w:separator/>
      </w:r>
    </w:p>
  </w:footnote>
  <w:footnote w:type="continuationSeparator" w:id="0">
    <w:p w:rsidR="00737252" w:rsidRDefault="00737252" w:rsidP="00545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22E" w:rsidRDefault="005A622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310" w:rsidRDefault="00E4631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B7777" w:rsidRPr="001B7777">
      <w:rPr>
        <w:noProof/>
        <w:lang w:val="ru-RU"/>
      </w:rPr>
      <w:t>4</w:t>
    </w:r>
    <w:r>
      <w:fldChar w:fldCharType="end"/>
    </w:r>
  </w:p>
  <w:p w:rsidR="00E46310" w:rsidRDefault="00E4631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22E" w:rsidRDefault="005A622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04" w:hanging="720"/>
      </w:pPr>
      <w:rPr>
        <w:rFonts w:eastAsia="Times New Roman" w:cs="Times New Roman"/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1F624828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862" w:hanging="720"/>
      </w:pPr>
      <w:rPr>
        <w:rFonts w:cs="Times New Roman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-114"/>
        </w:tabs>
        <w:ind w:left="1146" w:hanging="72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  <w:color w:val="00000A"/>
      </w:rPr>
    </w:lvl>
  </w:abstractNum>
  <w:abstractNum w:abstractNumId="4" w15:restartNumberingAfterBreak="0">
    <w:nsid w:val="00000005"/>
    <w:multiLevelType w:val="multilevel"/>
    <w:tmpl w:val="C05AE510"/>
    <w:name w:val="WWNum6"/>
    <w:lvl w:ilvl="0">
      <w:start w:val="3"/>
      <w:numFmt w:val="decimal"/>
      <w:lvlText w:val="%1."/>
      <w:lvlJc w:val="left"/>
      <w:pPr>
        <w:tabs>
          <w:tab w:val="num" w:pos="4035"/>
        </w:tabs>
        <w:ind w:left="8985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288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4035"/>
        </w:tabs>
        <w:ind w:left="475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035"/>
        </w:tabs>
        <w:ind w:left="511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511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035"/>
        </w:tabs>
        <w:ind w:left="54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35"/>
        </w:tabs>
        <w:ind w:left="583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035"/>
        </w:tabs>
        <w:ind w:left="58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35"/>
        </w:tabs>
        <w:ind w:left="6195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0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  <w:b w:val="0"/>
        <w:i w:val="0"/>
      </w:rPr>
    </w:lvl>
  </w:abstractNum>
  <w:abstractNum w:abstractNumId="6" w15:restartNumberingAfterBreak="0">
    <w:nsid w:val="00000007"/>
    <w:multiLevelType w:val="multilevel"/>
    <w:tmpl w:val="00000007"/>
    <w:name w:val="WWNum11"/>
    <w:lvl w:ilvl="0">
      <w:start w:val="3"/>
      <w:numFmt w:val="decimal"/>
      <w:lvlText w:val="%1."/>
      <w:lvlJc w:val="left"/>
      <w:pPr>
        <w:tabs>
          <w:tab w:val="num" w:pos="3285"/>
        </w:tabs>
        <w:ind w:left="3285" w:hanging="765"/>
      </w:pPr>
      <w:rPr>
        <w:rFonts w:cs="Times New Roman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945"/>
        </w:tabs>
        <w:ind w:left="945" w:hanging="765"/>
      </w:pPr>
      <w:rPr>
        <w:rFonts w:cs="Times New Roman"/>
        <w:b w:val="0"/>
        <w:i w:val="0"/>
      </w:rPr>
    </w:lvl>
    <w:lvl w:ilvl="2">
      <w:start w:val="20"/>
      <w:numFmt w:val="decimal"/>
      <w:lvlText w:val="%1.%2.%3."/>
      <w:lvlJc w:val="left"/>
      <w:pPr>
        <w:tabs>
          <w:tab w:val="num" w:pos="1665"/>
        </w:tabs>
        <w:ind w:left="1665" w:hanging="765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/>
        <w:b w:val="0"/>
        <w:i w:val="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2BF14F5"/>
    <w:multiLevelType w:val="hybridMultilevel"/>
    <w:tmpl w:val="54522DE0"/>
    <w:lvl w:ilvl="0" w:tplc="150A78D8">
      <w:start w:val="1"/>
      <w:numFmt w:val="decimal"/>
      <w:lvlText w:val="2.%1.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E0F8E"/>
    <w:multiLevelType w:val="multilevel"/>
    <w:tmpl w:val="C05AE510"/>
    <w:lvl w:ilvl="0">
      <w:start w:val="3"/>
      <w:numFmt w:val="decimal"/>
      <w:lvlText w:val="%1."/>
      <w:lvlJc w:val="left"/>
      <w:pPr>
        <w:tabs>
          <w:tab w:val="num" w:pos="0"/>
        </w:tabs>
        <w:ind w:left="49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3F7A70E4"/>
    <w:multiLevelType w:val="multilevel"/>
    <w:tmpl w:val="E28CB2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3AF159A"/>
    <w:multiLevelType w:val="multilevel"/>
    <w:tmpl w:val="F702BD4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4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0" w:hanging="2160"/>
      </w:pPr>
      <w:rPr>
        <w:rFonts w:hint="default"/>
      </w:rPr>
    </w:lvl>
  </w:abstractNum>
  <w:abstractNum w:abstractNumId="12" w15:restartNumberingAfterBreak="0">
    <w:nsid w:val="55B00857"/>
    <w:multiLevelType w:val="multilevel"/>
    <w:tmpl w:val="DFCE94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D4C74C9"/>
    <w:multiLevelType w:val="hybridMultilevel"/>
    <w:tmpl w:val="1EEA45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8C0CB2"/>
    <w:multiLevelType w:val="hybridMultilevel"/>
    <w:tmpl w:val="56FC8EAC"/>
    <w:lvl w:ilvl="0" w:tplc="469C518A">
      <w:start w:val="1"/>
      <w:numFmt w:val="decimal"/>
      <w:lvlText w:val="3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469C518A">
      <w:start w:val="1"/>
      <w:numFmt w:val="decimal"/>
      <w:lvlText w:val="3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42CE9"/>
    <w:multiLevelType w:val="multilevel"/>
    <w:tmpl w:val="530E94C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9"/>
  </w:num>
  <w:num w:numId="12">
    <w:abstractNumId w:val="13"/>
  </w:num>
  <w:num w:numId="13">
    <w:abstractNumId w:val="15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FC"/>
    <w:rsid w:val="00014AC8"/>
    <w:rsid w:val="00031428"/>
    <w:rsid w:val="00060729"/>
    <w:rsid w:val="000713BC"/>
    <w:rsid w:val="00093F95"/>
    <w:rsid w:val="000A46E5"/>
    <w:rsid w:val="000C170A"/>
    <w:rsid w:val="00116D3D"/>
    <w:rsid w:val="001407A9"/>
    <w:rsid w:val="00141508"/>
    <w:rsid w:val="00143A2E"/>
    <w:rsid w:val="00177D8D"/>
    <w:rsid w:val="001873DB"/>
    <w:rsid w:val="001A2F96"/>
    <w:rsid w:val="001A33D3"/>
    <w:rsid w:val="001A4F83"/>
    <w:rsid w:val="001B242B"/>
    <w:rsid w:val="001B6E29"/>
    <w:rsid w:val="001B7777"/>
    <w:rsid w:val="001C28F5"/>
    <w:rsid w:val="001C3E22"/>
    <w:rsid w:val="00205EFB"/>
    <w:rsid w:val="002060B7"/>
    <w:rsid w:val="00227F34"/>
    <w:rsid w:val="0025236E"/>
    <w:rsid w:val="00272631"/>
    <w:rsid w:val="002855C0"/>
    <w:rsid w:val="002913FC"/>
    <w:rsid w:val="002A544D"/>
    <w:rsid w:val="002D653A"/>
    <w:rsid w:val="00321CE0"/>
    <w:rsid w:val="003471E9"/>
    <w:rsid w:val="003604AC"/>
    <w:rsid w:val="00375510"/>
    <w:rsid w:val="003862ED"/>
    <w:rsid w:val="003F015F"/>
    <w:rsid w:val="004262A5"/>
    <w:rsid w:val="00472B6F"/>
    <w:rsid w:val="00480393"/>
    <w:rsid w:val="004949F1"/>
    <w:rsid w:val="004B5795"/>
    <w:rsid w:val="004C168B"/>
    <w:rsid w:val="004E3D07"/>
    <w:rsid w:val="004F6603"/>
    <w:rsid w:val="00520EB4"/>
    <w:rsid w:val="00523F0B"/>
    <w:rsid w:val="00534082"/>
    <w:rsid w:val="00535336"/>
    <w:rsid w:val="00542500"/>
    <w:rsid w:val="0054586D"/>
    <w:rsid w:val="00547AA5"/>
    <w:rsid w:val="00553B24"/>
    <w:rsid w:val="00555696"/>
    <w:rsid w:val="00590781"/>
    <w:rsid w:val="00593773"/>
    <w:rsid w:val="00595C5E"/>
    <w:rsid w:val="005A622E"/>
    <w:rsid w:val="005A6AFE"/>
    <w:rsid w:val="005C4698"/>
    <w:rsid w:val="005D0007"/>
    <w:rsid w:val="005E3EFB"/>
    <w:rsid w:val="00606D90"/>
    <w:rsid w:val="006154B8"/>
    <w:rsid w:val="00637657"/>
    <w:rsid w:val="0065307F"/>
    <w:rsid w:val="00654088"/>
    <w:rsid w:val="006618EA"/>
    <w:rsid w:val="006635F2"/>
    <w:rsid w:val="00672A29"/>
    <w:rsid w:val="006B3C9F"/>
    <w:rsid w:val="006B5409"/>
    <w:rsid w:val="006C39B2"/>
    <w:rsid w:val="006D515E"/>
    <w:rsid w:val="006D7279"/>
    <w:rsid w:val="006F1430"/>
    <w:rsid w:val="00717888"/>
    <w:rsid w:val="00737252"/>
    <w:rsid w:val="007474EC"/>
    <w:rsid w:val="00760CC9"/>
    <w:rsid w:val="00763AA4"/>
    <w:rsid w:val="007D3FC1"/>
    <w:rsid w:val="007D4AD7"/>
    <w:rsid w:val="007F60F8"/>
    <w:rsid w:val="00821C61"/>
    <w:rsid w:val="008779C9"/>
    <w:rsid w:val="00880D45"/>
    <w:rsid w:val="00886773"/>
    <w:rsid w:val="008900F5"/>
    <w:rsid w:val="008C32C5"/>
    <w:rsid w:val="008D4D53"/>
    <w:rsid w:val="008F066A"/>
    <w:rsid w:val="00923D46"/>
    <w:rsid w:val="00930E53"/>
    <w:rsid w:val="009474B6"/>
    <w:rsid w:val="00972F6E"/>
    <w:rsid w:val="00973592"/>
    <w:rsid w:val="009A6321"/>
    <w:rsid w:val="009C1536"/>
    <w:rsid w:val="009D66BD"/>
    <w:rsid w:val="009F6F47"/>
    <w:rsid w:val="00A2107B"/>
    <w:rsid w:val="00A3261B"/>
    <w:rsid w:val="00A346CA"/>
    <w:rsid w:val="00A425D3"/>
    <w:rsid w:val="00A44CD6"/>
    <w:rsid w:val="00A527E7"/>
    <w:rsid w:val="00A622A1"/>
    <w:rsid w:val="00A833CB"/>
    <w:rsid w:val="00A8435B"/>
    <w:rsid w:val="00AA5BF5"/>
    <w:rsid w:val="00AD0FED"/>
    <w:rsid w:val="00AD4D31"/>
    <w:rsid w:val="00AE1380"/>
    <w:rsid w:val="00AF19C7"/>
    <w:rsid w:val="00AF5747"/>
    <w:rsid w:val="00AF775A"/>
    <w:rsid w:val="00B11F0C"/>
    <w:rsid w:val="00B15D1A"/>
    <w:rsid w:val="00B2075E"/>
    <w:rsid w:val="00B43DFC"/>
    <w:rsid w:val="00B65A68"/>
    <w:rsid w:val="00B80421"/>
    <w:rsid w:val="00B83350"/>
    <w:rsid w:val="00BF2177"/>
    <w:rsid w:val="00C0374D"/>
    <w:rsid w:val="00C04B99"/>
    <w:rsid w:val="00C274F3"/>
    <w:rsid w:val="00C44170"/>
    <w:rsid w:val="00C51645"/>
    <w:rsid w:val="00C54822"/>
    <w:rsid w:val="00C71579"/>
    <w:rsid w:val="00C810BD"/>
    <w:rsid w:val="00C94DD5"/>
    <w:rsid w:val="00C977B6"/>
    <w:rsid w:val="00CA1AFD"/>
    <w:rsid w:val="00CD5060"/>
    <w:rsid w:val="00D15B0F"/>
    <w:rsid w:val="00D444C2"/>
    <w:rsid w:val="00D74FA8"/>
    <w:rsid w:val="00D91717"/>
    <w:rsid w:val="00D932F8"/>
    <w:rsid w:val="00D932FF"/>
    <w:rsid w:val="00D95821"/>
    <w:rsid w:val="00DA0DE5"/>
    <w:rsid w:val="00DB0660"/>
    <w:rsid w:val="00DD7759"/>
    <w:rsid w:val="00DE5F97"/>
    <w:rsid w:val="00E321F1"/>
    <w:rsid w:val="00E44BFC"/>
    <w:rsid w:val="00E46310"/>
    <w:rsid w:val="00E46AAD"/>
    <w:rsid w:val="00E543FF"/>
    <w:rsid w:val="00E55CAC"/>
    <w:rsid w:val="00E85716"/>
    <w:rsid w:val="00EA000B"/>
    <w:rsid w:val="00EA4F48"/>
    <w:rsid w:val="00EA76F2"/>
    <w:rsid w:val="00EC66DF"/>
    <w:rsid w:val="00F115FA"/>
    <w:rsid w:val="00F22979"/>
    <w:rsid w:val="00F27C54"/>
    <w:rsid w:val="00F31951"/>
    <w:rsid w:val="00F56C9C"/>
    <w:rsid w:val="00F766F2"/>
    <w:rsid w:val="00F775B9"/>
    <w:rsid w:val="00FB027B"/>
    <w:rsid w:val="00FB30DB"/>
    <w:rsid w:val="00FB355B"/>
    <w:rsid w:val="00FB71FA"/>
    <w:rsid w:val="00FD0EDE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6909F"/>
  <w15:chartTrackingRefBased/>
  <w15:docId w15:val="{BD6419AE-7011-4373-AB06-ADD03AB7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BodyTextChar">
    <w:name w:val="Body Text Char"/>
    <w:rPr>
      <w:rFonts w:ascii="Times New Roman" w:hAnsi="Times New Roman"/>
      <w:sz w:val="29"/>
      <w:shd w:val="clear" w:color="auto" w:fill="FFFFFF"/>
    </w:rPr>
  </w:style>
  <w:style w:type="character" w:customStyle="1" w:styleId="BodyTextChar1">
    <w:name w:val="Body Text Char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2">
    <w:name w:val="Body Text Char2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Основной текст Знак1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HTMLPreformattedChar">
    <w:name w:val="HTML Preformatted Char"/>
    <w:rPr>
      <w:rFonts w:ascii="Courier New" w:hAnsi="Courier New" w:cs="Courier New"/>
      <w:sz w:val="20"/>
      <w:szCs w:val="20"/>
      <w:lang w:val="en-US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  <w:lang w:val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  <w:b w:val="0"/>
      <w:i w:val="0"/>
      <w:color w:val="00000A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cs="Times New Roman"/>
      <w:color w:val="00000A"/>
    </w:rPr>
  </w:style>
  <w:style w:type="character" w:customStyle="1" w:styleId="ListLabel5">
    <w:name w:val="ListLabel 5"/>
    <w:rPr>
      <w:rFonts w:cs="Times New Roman"/>
      <w:b w:val="0"/>
      <w:i w:val="0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Arial" w:hAnsi="Liberation Sans" w:cs="Lohit Hindi"/>
      <w:sz w:val="28"/>
      <w:szCs w:val="28"/>
    </w:rPr>
  </w:style>
  <w:style w:type="paragraph" w:styleId="a3">
    <w:name w:val="Body Text"/>
    <w:basedOn w:val="a"/>
    <w:pPr>
      <w:widowControl w:val="0"/>
      <w:shd w:val="clear" w:color="auto" w:fill="FFFFFF"/>
      <w:spacing w:after="60" w:line="240" w:lineRule="atLeast"/>
    </w:pPr>
    <w:rPr>
      <w:rFonts w:eastAsia="Calibri"/>
      <w:sz w:val="29"/>
      <w:szCs w:val="29"/>
    </w:rPr>
  </w:style>
  <w:style w:type="paragraph" w:styleId="a4">
    <w:name w:val="List"/>
    <w:basedOn w:val="a3"/>
    <w:rPr>
      <w:rFonts w:cs="Lohit Hind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11">
    <w:name w:val="Обычный1"/>
    <w:pPr>
      <w:suppressAutoHyphens/>
    </w:pPr>
    <w:rPr>
      <w:kern w:val="1"/>
    </w:rPr>
  </w:style>
  <w:style w:type="paragraph" w:customStyle="1" w:styleId="12">
    <w:name w:val="Абзац списка1"/>
    <w:basedOn w:val="a"/>
    <w:pPr>
      <w:ind w:left="720"/>
      <w:contextualSpacing/>
    </w:pPr>
  </w:style>
  <w:style w:type="paragraph" w:customStyle="1" w:styleId="2">
    <w:name w:val="Обычный2"/>
    <w:pPr>
      <w:suppressAutoHyphens/>
    </w:pPr>
    <w:rPr>
      <w:kern w:val="1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18"/>
      <w:szCs w:val="18"/>
      <w:lang w:val="ru-RU"/>
    </w:rPr>
  </w:style>
  <w:style w:type="paragraph" w:customStyle="1" w:styleId="13">
    <w:name w:val="Обычный (веб)1"/>
    <w:basedOn w:val="a"/>
    <w:pPr>
      <w:spacing w:before="280" w:after="280"/>
    </w:pPr>
    <w:rPr>
      <w:rFonts w:eastAsia="Calibri"/>
      <w:sz w:val="24"/>
      <w:szCs w:val="24"/>
      <w:lang w:val="ru-RU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43DF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972F6E"/>
    <w:rPr>
      <w:rFonts w:ascii="Calibri" w:hAnsi="Calibri"/>
      <w:sz w:val="22"/>
      <w:szCs w:val="22"/>
      <w:lang w:val="en-US" w:eastAsia="en-US"/>
    </w:rPr>
  </w:style>
  <w:style w:type="character" w:styleId="a8">
    <w:name w:val="Strong"/>
    <w:qFormat/>
    <w:rsid w:val="00654088"/>
    <w:rPr>
      <w:b/>
      <w:bCs/>
    </w:rPr>
  </w:style>
  <w:style w:type="character" w:customStyle="1" w:styleId="apple-converted-space">
    <w:name w:val="apple-converted-space"/>
    <w:basedOn w:val="a0"/>
    <w:rsid w:val="00654088"/>
  </w:style>
  <w:style w:type="paragraph" w:styleId="20">
    <w:name w:val="Body Text Indent 2"/>
    <w:basedOn w:val="a"/>
    <w:rsid w:val="00E46AAD"/>
    <w:pPr>
      <w:spacing w:after="120" w:line="480" w:lineRule="auto"/>
      <w:ind w:left="283"/>
    </w:pPr>
  </w:style>
  <w:style w:type="character" w:customStyle="1" w:styleId="21">
    <w:name w:val="Знак Знак2"/>
    <w:locked/>
    <w:rsid w:val="00E46AAD"/>
    <w:rPr>
      <w:sz w:val="29"/>
      <w:szCs w:val="29"/>
      <w:lang w:bidi="ar-SA"/>
    </w:rPr>
  </w:style>
  <w:style w:type="paragraph" w:styleId="HTML">
    <w:name w:val="HTML Preformatted"/>
    <w:basedOn w:val="a"/>
    <w:rsid w:val="00C27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lang w:val="ru-RU" w:eastAsia="zh-CN"/>
    </w:rPr>
  </w:style>
  <w:style w:type="paragraph" w:styleId="a9">
    <w:name w:val="header"/>
    <w:basedOn w:val="a"/>
    <w:link w:val="aa"/>
    <w:uiPriority w:val="99"/>
    <w:rsid w:val="0054586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54586D"/>
    <w:rPr>
      <w:kern w:val="1"/>
      <w:lang w:val="en-US" w:eastAsia="ru-RU"/>
    </w:rPr>
  </w:style>
  <w:style w:type="paragraph" w:styleId="ab">
    <w:name w:val="footer"/>
    <w:basedOn w:val="a"/>
    <w:link w:val="ac"/>
    <w:uiPriority w:val="99"/>
    <w:rsid w:val="0054586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54586D"/>
    <w:rPr>
      <w:kern w:val="1"/>
      <w:lang w:val="en-US" w:eastAsia="ru-RU"/>
    </w:rPr>
  </w:style>
  <w:style w:type="paragraph" w:customStyle="1" w:styleId="rvps2">
    <w:name w:val="rvps2"/>
    <w:basedOn w:val="a"/>
    <w:rsid w:val="00FB355B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en-US"/>
    </w:rPr>
  </w:style>
  <w:style w:type="character" w:styleId="ad">
    <w:name w:val="Hyperlink"/>
    <w:uiPriority w:val="99"/>
    <w:unhideWhenUsed/>
    <w:rsid w:val="00FB355B"/>
    <w:rPr>
      <w:color w:val="0000FF"/>
      <w:u w:val="single"/>
    </w:rPr>
  </w:style>
  <w:style w:type="character" w:customStyle="1" w:styleId="rvts46">
    <w:name w:val="rvts46"/>
    <w:basedOn w:val="a0"/>
    <w:rsid w:val="00672A29"/>
  </w:style>
  <w:style w:type="character" w:customStyle="1" w:styleId="rvts82">
    <w:name w:val="rvts82"/>
    <w:basedOn w:val="a0"/>
    <w:rsid w:val="00672A29"/>
  </w:style>
  <w:style w:type="paragraph" w:customStyle="1" w:styleId="15">
    <w:name w:val="Абзац списка1"/>
    <w:basedOn w:val="a"/>
    <w:rsid w:val="00F115FA"/>
    <w:pPr>
      <w:ind w:left="720"/>
      <w:contextualSpacing/>
    </w:pPr>
  </w:style>
  <w:style w:type="character" w:customStyle="1" w:styleId="rvts11">
    <w:name w:val="rvts11"/>
    <w:basedOn w:val="a0"/>
    <w:rsid w:val="000713BC"/>
  </w:style>
  <w:style w:type="paragraph" w:styleId="ae">
    <w:name w:val="Block Text"/>
    <w:basedOn w:val="a"/>
    <w:rsid w:val="00F31951"/>
    <w:pPr>
      <w:suppressAutoHyphens w:val="0"/>
      <w:ind w:left="567" w:right="140" w:firstLine="426"/>
      <w:jc w:val="both"/>
    </w:pPr>
    <w:rPr>
      <w:kern w:val="0"/>
      <w:sz w:val="26"/>
    </w:rPr>
  </w:style>
  <w:style w:type="paragraph" w:styleId="af">
    <w:name w:val="List Paragraph"/>
    <w:basedOn w:val="a"/>
    <w:uiPriority w:val="34"/>
    <w:qFormat/>
    <w:rsid w:val="00F31951"/>
    <w:pPr>
      <w:suppressAutoHyphens w:val="0"/>
      <w:ind w:left="720" w:firstLine="709"/>
      <w:contextualSpacing/>
      <w:jc w:val="both"/>
    </w:pPr>
    <w:rPr>
      <w:rFonts w:ascii="Calibri" w:eastAsia="Calibri" w:hAnsi="Calibri"/>
      <w:kern w:val="0"/>
      <w:sz w:val="22"/>
      <w:szCs w:val="22"/>
      <w:lang w:val="uk-UA" w:eastAsia="en-US"/>
    </w:rPr>
  </w:style>
  <w:style w:type="character" w:customStyle="1" w:styleId="rvts37">
    <w:name w:val="rvts37"/>
    <w:rsid w:val="002060B7"/>
  </w:style>
  <w:style w:type="paragraph" w:customStyle="1" w:styleId="rvps8">
    <w:name w:val="rvps8"/>
    <w:basedOn w:val="a"/>
    <w:rsid w:val="002060B7"/>
    <w:pPr>
      <w:suppressAutoHyphens w:val="0"/>
      <w:spacing w:before="100" w:beforeAutospacing="1" w:after="100" w:afterAutospacing="1"/>
    </w:pPr>
    <w:rPr>
      <w:kern w:val="0"/>
      <w:sz w:val="24"/>
      <w:szCs w:val="24"/>
      <w:lang w:val="ru-RU"/>
    </w:rPr>
  </w:style>
  <w:style w:type="paragraph" w:customStyle="1" w:styleId="rvps14">
    <w:name w:val="rvps14"/>
    <w:basedOn w:val="a"/>
    <w:rsid w:val="002060B7"/>
    <w:pPr>
      <w:suppressAutoHyphens w:val="0"/>
      <w:spacing w:before="100" w:beforeAutospacing="1" w:after="100" w:afterAutospacing="1"/>
    </w:pPr>
    <w:rPr>
      <w:kern w:val="0"/>
      <w:sz w:val="24"/>
      <w:szCs w:val="24"/>
      <w:lang w:val="ru-RU"/>
    </w:rPr>
  </w:style>
  <w:style w:type="character" w:customStyle="1" w:styleId="rvts9">
    <w:name w:val="rvts9"/>
    <w:rsid w:val="002060B7"/>
  </w:style>
  <w:style w:type="paragraph" w:customStyle="1" w:styleId="rvps12">
    <w:name w:val="rvps12"/>
    <w:basedOn w:val="a"/>
    <w:rsid w:val="002060B7"/>
    <w:pPr>
      <w:suppressAutoHyphens w:val="0"/>
      <w:spacing w:before="100" w:beforeAutospacing="1" w:after="100" w:afterAutospacing="1"/>
    </w:pPr>
    <w:rPr>
      <w:kern w:val="0"/>
      <w:sz w:val="24"/>
      <w:szCs w:val="24"/>
      <w:lang w:val="ru-RU"/>
    </w:rPr>
  </w:style>
  <w:style w:type="paragraph" w:styleId="af0">
    <w:name w:val="Balloon Text"/>
    <w:basedOn w:val="a"/>
    <w:link w:val="af1"/>
    <w:rsid w:val="00606D90"/>
    <w:rPr>
      <w:rFonts w:ascii="Segoe UI" w:hAnsi="Segoe UI"/>
      <w:sz w:val="18"/>
      <w:szCs w:val="18"/>
      <w:lang w:eastAsia="x-none"/>
    </w:rPr>
  </w:style>
  <w:style w:type="character" w:customStyle="1" w:styleId="af1">
    <w:name w:val="Текст выноски Знак"/>
    <w:link w:val="af0"/>
    <w:rsid w:val="00606D90"/>
    <w:rPr>
      <w:rFonts w:ascii="Segoe UI" w:hAnsi="Segoe UI" w:cs="Segoe UI"/>
      <w:kern w:val="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9-2005-%D0%BF" TargetMode="External"/><Relationship Id="rId13" Type="http://schemas.openxmlformats.org/officeDocument/2006/relationships/hyperlink" Target="https://zakon.rada.gov.ua/laws/show/889-19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61-2013-%D0%B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997-2018-%D0%B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zakon.rada.gov.ua/laws/show/254%D0%BA/96-%D0%B2%D1%8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%D0%BA/96-%D0%B2%D1%8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9882C-033A-4329-8CCE-0E3E12A1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***</Company>
  <LinksUpToDate>false</LinksUpToDate>
  <CharactersWithSpaces>11420</CharactersWithSpaces>
  <SharedDoc>false</SharedDoc>
  <HLinks>
    <vt:vector size="36" baseType="variant">
      <vt:variant>
        <vt:i4>7798844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https://zakon.rada.gov.ua/laws/show/889-19</vt:lpwstr>
      </vt:variant>
      <vt:variant>
        <vt:lpwstr/>
      </vt:variant>
      <vt:variant>
        <vt:i4>5242893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https://zakon.rada.gov.ua/laws/show/61-2013-%D0%BF</vt:lpwstr>
      </vt:variant>
      <vt:variant>
        <vt:lpwstr>n30</vt:lpwstr>
      </vt:variant>
      <vt:variant>
        <vt:i4>393219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https://zakon.rada.gov.ua/laws/show/997-2018-%D0%BF</vt:lpwstr>
      </vt:variant>
      <vt:variant>
        <vt:lpwstr>n65</vt:lpwstr>
      </vt:variant>
      <vt:variant>
        <vt:i4>5963788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https://zakon.rada.gov.ua/laws/show/254%D0%BA/96-%D0%B2%D1%80</vt:lpwstr>
      </vt:variant>
      <vt:variant>
        <vt:lpwstr/>
      </vt:variant>
      <vt:variant>
        <vt:i4>5963788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https://zakon.rada.gov.ua/laws/show/254%D0%BA/96-%D0%B2%D1%80</vt:lpwstr>
      </vt:variant>
      <vt:variant>
        <vt:lpwstr/>
      </vt:variant>
      <vt:variant>
        <vt:i4>3342442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https://zakon.rada.gov.ua/laws/show/179-2005-%D0%BF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alex</dc:creator>
  <cp:keywords/>
  <cp:lastModifiedBy>Kadri_UKB</cp:lastModifiedBy>
  <cp:revision>5</cp:revision>
  <cp:lastPrinted>2023-02-16T14:20:00Z</cp:lastPrinted>
  <dcterms:created xsi:type="dcterms:W3CDTF">2025-02-13T15:09:00Z</dcterms:created>
  <dcterms:modified xsi:type="dcterms:W3CDTF">2025-02-14T09:02:00Z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